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0B57" w14:textId="77777777" w:rsidR="00047978" w:rsidRPr="00096E6F" w:rsidRDefault="00047978" w:rsidP="005F2D97">
      <w:pPr>
        <w:widowControl w:val="0"/>
        <w:spacing w:after="0"/>
        <w:jc w:val="center"/>
        <w:rPr>
          <w:rFonts w:ascii="Arial" w:hAnsi="Arial" w:cs="Arial"/>
          <w:b/>
        </w:rPr>
      </w:pPr>
      <w:bookmarkStart w:id="0" w:name="_Hlk177039181"/>
      <w:r w:rsidRPr="00096E6F">
        <w:rPr>
          <w:rFonts w:ascii="Arial" w:hAnsi="Arial" w:cs="Arial"/>
          <w:b/>
          <w:bCs/>
          <w:kern w:val="0"/>
        </w:rPr>
        <w:t xml:space="preserve">RESOLUCIÓN NÚMERO   </w:t>
      </w:r>
      <w:r w:rsidRPr="00096E6F">
        <w:rPr>
          <w:rFonts w:ascii="Arial" w:hAnsi="Arial" w:cs="Arial"/>
          <w:b/>
        </w:rPr>
        <w:t>resolucion_numero</w:t>
      </w:r>
      <w:r w:rsidRPr="00096E6F">
        <w:rPr>
          <w:rFonts w:ascii="Arial" w:hAnsi="Arial" w:cs="Arial"/>
          <w:b/>
          <w:bCs/>
          <w:kern w:val="0"/>
        </w:rPr>
        <w:t xml:space="preserve">   DE  </w:t>
      </w:r>
      <w:r w:rsidRPr="00096E6F">
        <w:rPr>
          <w:rFonts w:ascii="Arial" w:hAnsi="Arial" w:cs="Arial"/>
          <w:b/>
        </w:rPr>
        <w:t>vranio</w:t>
      </w:r>
    </w:p>
    <w:p w14:paraId="7B3ADA46" w14:textId="77777777" w:rsidR="00047978" w:rsidRPr="00096E6F" w:rsidRDefault="00047978" w:rsidP="005F2D97">
      <w:pPr>
        <w:widowControl w:val="0"/>
        <w:spacing w:after="0"/>
        <w:jc w:val="center"/>
        <w:rPr>
          <w:rFonts w:ascii="Arial" w:hAnsi="Arial" w:cs="Arial"/>
          <w:b/>
        </w:rPr>
      </w:pPr>
    </w:p>
    <w:p w14:paraId="53B77198" w14:textId="47917AEA" w:rsidR="00047978" w:rsidRPr="00096E6F" w:rsidRDefault="00047978" w:rsidP="005F2D97">
      <w:pPr>
        <w:widowControl w:val="0"/>
        <w:spacing w:after="0"/>
        <w:jc w:val="center"/>
        <w:rPr>
          <w:rFonts w:ascii="Arial" w:hAnsi="Arial" w:cs="Arial"/>
          <w:b/>
        </w:rPr>
      </w:pPr>
      <w:r w:rsidRPr="00096E6F">
        <w:rPr>
          <w:rFonts w:ascii="Arial" w:hAnsi="Arial" w:cs="Arial"/>
          <w:b/>
        </w:rPr>
        <w:t>(vrdia  vrmes  vranio)</w:t>
      </w:r>
    </w:p>
    <w:p w14:paraId="165557D7" w14:textId="77777777" w:rsidR="005F2D97" w:rsidRDefault="005F2D97" w:rsidP="005F2D97">
      <w:pPr>
        <w:widowControl w:val="0"/>
        <w:spacing w:after="0" w:line="276" w:lineRule="auto"/>
        <w:jc w:val="center"/>
        <w:rPr>
          <w:rFonts w:ascii="Arial" w:hAnsi="Arial" w:cs="Arial"/>
        </w:rPr>
      </w:pPr>
    </w:p>
    <w:p w14:paraId="1B4C6C20" w14:textId="683C13DE" w:rsidR="00F66978" w:rsidRPr="00BD2687" w:rsidRDefault="00F66978" w:rsidP="005F2D97">
      <w:pPr>
        <w:widowControl w:val="0"/>
        <w:spacing w:after="0" w:line="276" w:lineRule="auto"/>
        <w:jc w:val="center"/>
        <w:rPr>
          <w:rFonts w:ascii="Arial" w:hAnsi="Arial" w:cs="Arial"/>
        </w:rPr>
      </w:pPr>
      <w:r w:rsidRPr="4CC28CAF">
        <w:rPr>
          <w:rFonts w:ascii="Arial" w:hAnsi="Arial" w:cs="Arial"/>
        </w:rPr>
        <w:t xml:space="preserve">Por la cual se </w:t>
      </w:r>
      <w:r w:rsidR="79368BAF" w:rsidRPr="4CC28CAF">
        <w:rPr>
          <w:rFonts w:ascii="Arial" w:hAnsi="Arial" w:cs="Arial"/>
        </w:rPr>
        <w:t>modifican</w:t>
      </w:r>
      <w:r w:rsidRPr="4CC28CAF">
        <w:rPr>
          <w:rFonts w:ascii="Arial" w:hAnsi="Arial" w:cs="Arial"/>
        </w:rPr>
        <w:t xml:space="preserve"> los criterios generales para el recaudo</w:t>
      </w:r>
      <w:r w:rsidR="00D3468F">
        <w:rPr>
          <w:rFonts w:ascii="Arial" w:hAnsi="Arial" w:cs="Arial"/>
        </w:rPr>
        <w:t xml:space="preserve">, </w:t>
      </w:r>
      <w:r w:rsidRPr="4CC28CAF">
        <w:rPr>
          <w:rFonts w:ascii="Arial" w:hAnsi="Arial" w:cs="Arial"/>
        </w:rPr>
        <w:t>pago</w:t>
      </w:r>
      <w:r w:rsidR="00D3468F">
        <w:rPr>
          <w:rFonts w:ascii="Arial" w:hAnsi="Arial" w:cs="Arial"/>
        </w:rPr>
        <w:t xml:space="preserve"> y </w:t>
      </w:r>
      <w:r w:rsidR="00E12DD0">
        <w:rPr>
          <w:rFonts w:ascii="Arial" w:hAnsi="Arial" w:cs="Arial"/>
        </w:rPr>
        <w:t>liquidación</w:t>
      </w:r>
      <w:r w:rsidRPr="4CC28CAF">
        <w:rPr>
          <w:rFonts w:ascii="Arial" w:hAnsi="Arial" w:cs="Arial"/>
        </w:rPr>
        <w:t xml:space="preserve"> del impuesto de transporte por oleoductos y gasoducto.</w:t>
      </w:r>
    </w:p>
    <w:p w14:paraId="49694A67" w14:textId="2690B32F" w:rsidR="4CC28CAF" w:rsidRDefault="4CC28CAF" w:rsidP="005F2D97">
      <w:pPr>
        <w:widowControl w:val="0"/>
        <w:spacing w:after="0"/>
        <w:jc w:val="center"/>
        <w:rPr>
          <w:rFonts w:ascii="Arial" w:hAnsi="Arial" w:cs="Arial"/>
          <w:b/>
          <w:bCs/>
          <w:color w:val="000000" w:themeColor="text1"/>
        </w:rPr>
      </w:pPr>
    </w:p>
    <w:p w14:paraId="2894CBEA" w14:textId="09DF14D6" w:rsidR="00047978" w:rsidRDefault="00047978" w:rsidP="005F2D97">
      <w:pPr>
        <w:widowControl w:val="0"/>
        <w:spacing w:after="0"/>
        <w:jc w:val="center"/>
        <w:rPr>
          <w:rFonts w:ascii="Arial" w:hAnsi="Arial" w:cs="Arial"/>
          <w:b/>
          <w:bCs/>
          <w:color w:val="000000" w:themeColor="text1"/>
          <w:kern w:val="0"/>
        </w:rPr>
      </w:pPr>
      <w:r w:rsidRPr="00F66978">
        <w:rPr>
          <w:rFonts w:ascii="Arial" w:hAnsi="Arial" w:cs="Arial"/>
          <w:b/>
          <w:bCs/>
          <w:color w:val="000000" w:themeColor="text1"/>
          <w:kern w:val="0"/>
        </w:rPr>
        <w:t xml:space="preserve">EL MINISTRO DE MINAS Y ENERGÍA </w:t>
      </w:r>
    </w:p>
    <w:p w14:paraId="1BE5AD86" w14:textId="77777777" w:rsidR="005F2D97" w:rsidRPr="00F66978" w:rsidRDefault="005F2D97" w:rsidP="005F2D97">
      <w:pPr>
        <w:widowControl w:val="0"/>
        <w:spacing w:after="0"/>
        <w:jc w:val="center"/>
        <w:rPr>
          <w:rFonts w:ascii="Arial" w:hAnsi="Arial" w:cs="Arial"/>
          <w:b/>
          <w:bCs/>
          <w:color w:val="000000" w:themeColor="text1"/>
          <w:kern w:val="0"/>
        </w:rPr>
      </w:pPr>
    </w:p>
    <w:p w14:paraId="0EA2F649" w14:textId="27408396" w:rsidR="00F66978" w:rsidRPr="00096E6F" w:rsidRDefault="5C5B99C1" w:rsidP="005F2D97">
      <w:pPr>
        <w:widowControl w:val="0"/>
        <w:spacing w:after="0"/>
        <w:jc w:val="center"/>
        <w:rPr>
          <w:rFonts w:ascii="Arial" w:hAnsi="Arial" w:cs="Arial"/>
          <w:b/>
        </w:rPr>
      </w:pPr>
      <w:r w:rsidRPr="032AE5B6">
        <w:rPr>
          <w:rFonts w:ascii="Arial" w:hAnsi="Arial" w:cs="Arial"/>
          <w:color w:val="000000" w:themeColor="text1"/>
        </w:rPr>
        <w:t>En uso de las facultades legales, en especial las conferidas por el artículo 185 de la Ley 2056 de 2020, el artículo 232 de la Ley 2294 de 2023, el numeral 31 del artículo 8º del Decreto 1617 de 2013 y demás normas concordantes</w:t>
      </w:r>
      <w:r w:rsidR="1B75E59F" w:rsidRPr="032AE5B6">
        <w:rPr>
          <w:rFonts w:ascii="Arial" w:hAnsi="Arial" w:cs="Arial"/>
          <w:color w:val="000000" w:themeColor="text1"/>
        </w:rPr>
        <w:t xml:space="preserve">, </w:t>
      </w:r>
    </w:p>
    <w:p w14:paraId="5B3B44B8" w14:textId="44EDEE02" w:rsidR="032AE5B6" w:rsidRDefault="032AE5B6" w:rsidP="005F2D97">
      <w:pPr>
        <w:widowControl w:val="0"/>
        <w:tabs>
          <w:tab w:val="left" w:pos="2565"/>
        </w:tabs>
        <w:spacing w:after="0" w:line="276" w:lineRule="auto"/>
        <w:jc w:val="center"/>
        <w:rPr>
          <w:rFonts w:ascii="Arial" w:hAnsi="Arial" w:cs="Arial"/>
          <w:b/>
          <w:bCs/>
        </w:rPr>
      </w:pPr>
    </w:p>
    <w:p w14:paraId="5173134F" w14:textId="2C705878" w:rsidR="00656E27" w:rsidRPr="00656E27" w:rsidRDefault="23CCB21C" w:rsidP="005F2D97">
      <w:pPr>
        <w:widowControl w:val="0"/>
        <w:tabs>
          <w:tab w:val="left" w:pos="2565"/>
        </w:tabs>
        <w:spacing w:after="0" w:line="276" w:lineRule="auto"/>
        <w:jc w:val="center"/>
        <w:rPr>
          <w:rFonts w:ascii="Arial" w:hAnsi="Arial" w:cs="Arial"/>
          <w:b/>
        </w:rPr>
      </w:pPr>
      <w:r w:rsidRPr="032AE5B6">
        <w:rPr>
          <w:rFonts w:ascii="Arial" w:hAnsi="Arial" w:cs="Arial"/>
          <w:b/>
          <w:bCs/>
        </w:rPr>
        <w:t>CONSIDERANDO:</w:t>
      </w:r>
    </w:p>
    <w:p w14:paraId="5FD30087" w14:textId="77777777" w:rsidR="005F2D97" w:rsidRDefault="005F2D97" w:rsidP="005F2D97">
      <w:pPr>
        <w:widowControl w:val="0"/>
        <w:tabs>
          <w:tab w:val="left" w:pos="2565"/>
        </w:tabs>
        <w:spacing w:after="0" w:line="276" w:lineRule="auto"/>
        <w:jc w:val="both"/>
        <w:rPr>
          <w:rFonts w:ascii="Arial" w:hAnsi="Arial" w:cs="Arial"/>
        </w:rPr>
      </w:pPr>
    </w:p>
    <w:p w14:paraId="76527625" w14:textId="77777777" w:rsidR="00441D80" w:rsidRDefault="00441D80" w:rsidP="009B71F8">
      <w:pPr>
        <w:widowControl w:val="0"/>
        <w:spacing w:after="0" w:line="240" w:lineRule="auto"/>
        <w:jc w:val="both"/>
        <w:rPr>
          <w:rFonts w:ascii="Arial" w:hAnsi="Arial" w:cs="Arial"/>
        </w:rPr>
      </w:pPr>
    </w:p>
    <w:p w14:paraId="03D3AB85" w14:textId="2EC291E2" w:rsidR="00441D80" w:rsidRDefault="00441D80" w:rsidP="009B71F8">
      <w:pPr>
        <w:widowControl w:val="0"/>
        <w:spacing w:after="0" w:line="240" w:lineRule="auto"/>
        <w:jc w:val="both"/>
        <w:rPr>
          <w:rFonts w:ascii="Arial" w:hAnsi="Arial" w:cs="Arial"/>
        </w:rPr>
      </w:pPr>
      <w:r w:rsidRPr="00441D80">
        <w:rPr>
          <w:rFonts w:ascii="Arial" w:hAnsi="Arial" w:cs="Arial"/>
        </w:rPr>
        <w:t>Que el artículo 334 de la Constitución política refiere que la dirección general de la economía estará a cargo del Estado y que este intervendrá, por mandato de la ley, en la explotación de los recursos naturales, en el uso del suelo, en la producción, distribución, utilización y consumo de los bienes, y en los servicios públicos y privados.</w:t>
      </w:r>
    </w:p>
    <w:p w14:paraId="704B7EBB" w14:textId="77777777" w:rsidR="00441D80" w:rsidRDefault="00441D80" w:rsidP="009B71F8">
      <w:pPr>
        <w:widowControl w:val="0"/>
        <w:spacing w:after="0" w:line="240" w:lineRule="auto"/>
        <w:jc w:val="both"/>
        <w:rPr>
          <w:rFonts w:ascii="Arial" w:hAnsi="Arial" w:cs="Arial"/>
        </w:rPr>
      </w:pPr>
    </w:p>
    <w:p w14:paraId="461ACA87" w14:textId="21972117" w:rsidR="00907F0D" w:rsidRDefault="00907F0D" w:rsidP="009B71F8">
      <w:pPr>
        <w:widowControl w:val="0"/>
        <w:spacing w:after="0" w:line="240" w:lineRule="auto"/>
        <w:jc w:val="both"/>
        <w:rPr>
          <w:rFonts w:ascii="Arial" w:hAnsi="Arial" w:cs="Arial"/>
        </w:rPr>
      </w:pPr>
      <w:r w:rsidRPr="00907F0D">
        <w:rPr>
          <w:rFonts w:ascii="Arial" w:hAnsi="Arial" w:cs="Arial"/>
        </w:rPr>
        <w:t>Que de acuerdo con lo dispuesto por el artículo 365 de la Constitución Política, los servicios públicos están sometidos al régimen jurídico que fije la ley, son inherentes a la finalidad social del Estado y es deber de este asegurar la prestación eficiente de los mismos para todos los habitantes del territorio nacional.</w:t>
      </w:r>
    </w:p>
    <w:p w14:paraId="78EB5797" w14:textId="77777777" w:rsidR="00475847" w:rsidRDefault="00475847" w:rsidP="009B71F8">
      <w:pPr>
        <w:widowControl w:val="0"/>
        <w:spacing w:after="0" w:line="240" w:lineRule="auto"/>
        <w:jc w:val="both"/>
        <w:rPr>
          <w:rFonts w:ascii="Arial" w:hAnsi="Arial" w:cs="Arial"/>
        </w:rPr>
      </w:pPr>
    </w:p>
    <w:p w14:paraId="0E3C1691" w14:textId="0837E8B9" w:rsidR="009F0685" w:rsidRPr="009F0685" w:rsidRDefault="009F0685" w:rsidP="009B71F8">
      <w:pPr>
        <w:widowControl w:val="0"/>
        <w:spacing w:after="0" w:line="240" w:lineRule="auto"/>
        <w:jc w:val="both"/>
        <w:rPr>
          <w:rFonts w:ascii="Arial" w:hAnsi="Arial" w:cs="Arial"/>
          <w:i/>
        </w:rPr>
      </w:pPr>
      <w:r w:rsidRPr="009F0685">
        <w:rPr>
          <w:rFonts w:ascii="Arial" w:hAnsi="Arial" w:cs="Arial"/>
        </w:rPr>
        <w:t>Que el artículo </w:t>
      </w:r>
      <w:hyperlink r:id="rId11" w:anchor="1" w:tgtFrame="_blank" w:history="1">
        <w:r w:rsidRPr="009F0685">
          <w:rPr>
            <w:rFonts w:ascii="Arial" w:hAnsi="Arial" w:cs="Arial"/>
          </w:rPr>
          <w:t>1</w:t>
        </w:r>
      </w:hyperlink>
      <w:r>
        <w:rPr>
          <w:rFonts w:ascii="Arial" w:hAnsi="Arial" w:cs="Arial"/>
        </w:rPr>
        <w:t xml:space="preserve"> </w:t>
      </w:r>
      <w:r w:rsidRPr="009F0685">
        <w:rPr>
          <w:rFonts w:ascii="Arial" w:hAnsi="Arial" w:cs="Arial"/>
        </w:rPr>
        <w:t xml:space="preserve">del Decreto Ley 1056 de 1953, por el cual se expide el Código de Petróleos, establece que las disposiciones objeto de dicho código se refieren a </w:t>
      </w:r>
      <w:r w:rsidRPr="009F0685">
        <w:rPr>
          <w:rFonts w:ascii="Arial" w:hAnsi="Arial" w:cs="Arial"/>
          <w:i/>
        </w:rPr>
        <w:t>“(…) las mezclas naturales de hidrocarburos que se encuentran en la tierra, cualquiera que sea el estado físico de aquellas, y que componen el petróleo crudo, lo acompaña o se derivan de él.”</w:t>
      </w:r>
    </w:p>
    <w:p w14:paraId="65D9AAD0" w14:textId="77777777" w:rsidR="00441D80" w:rsidRDefault="00441D80" w:rsidP="005F2D97">
      <w:pPr>
        <w:widowControl w:val="0"/>
        <w:tabs>
          <w:tab w:val="left" w:pos="2565"/>
        </w:tabs>
        <w:spacing w:after="0" w:line="276" w:lineRule="auto"/>
        <w:jc w:val="both"/>
        <w:rPr>
          <w:rFonts w:ascii="Arial" w:hAnsi="Arial" w:cs="Arial"/>
        </w:rPr>
      </w:pPr>
    </w:p>
    <w:p w14:paraId="2272CCB7" w14:textId="716FFA81" w:rsidR="003D59E2" w:rsidRDefault="00B65EC4" w:rsidP="005F2D97">
      <w:pPr>
        <w:widowControl w:val="0"/>
        <w:tabs>
          <w:tab w:val="left" w:pos="2565"/>
        </w:tabs>
        <w:spacing w:after="0" w:line="276" w:lineRule="auto"/>
        <w:jc w:val="both"/>
        <w:rPr>
          <w:rFonts w:ascii="Arial" w:hAnsi="Arial" w:cs="Arial"/>
        </w:rPr>
      </w:pPr>
      <w:r w:rsidRPr="008D7367">
        <w:rPr>
          <w:rFonts w:ascii="Arial" w:hAnsi="Arial" w:cs="Arial"/>
        </w:rPr>
        <w:t>Que el artículo 212 del</w:t>
      </w:r>
      <w:r>
        <w:rPr>
          <w:rFonts w:ascii="Arial" w:hAnsi="Arial" w:cs="Arial"/>
        </w:rPr>
        <w:t xml:space="preserve"> </w:t>
      </w:r>
      <w:r w:rsidR="001F2C4A">
        <w:rPr>
          <w:rFonts w:ascii="Arial" w:hAnsi="Arial" w:cs="Arial"/>
        </w:rPr>
        <w:t xml:space="preserve">citado </w:t>
      </w:r>
      <w:r w:rsidRPr="008D7367">
        <w:rPr>
          <w:rFonts w:ascii="Arial" w:hAnsi="Arial" w:cs="Arial"/>
        </w:rPr>
        <w:t>Código establece que</w:t>
      </w:r>
      <w:r>
        <w:rPr>
          <w:rFonts w:ascii="Arial" w:hAnsi="Arial" w:cs="Arial"/>
        </w:rPr>
        <w:t>,</w:t>
      </w:r>
      <w:r w:rsidRPr="008D7367">
        <w:rPr>
          <w:rFonts w:ascii="Arial" w:hAnsi="Arial" w:cs="Arial"/>
        </w:rPr>
        <w:t xml:space="preserve"> </w:t>
      </w:r>
      <w:r>
        <w:rPr>
          <w:rFonts w:ascii="Arial" w:hAnsi="Arial" w:cs="Arial"/>
        </w:rPr>
        <w:t>en virtud de que</w:t>
      </w:r>
      <w:r w:rsidRPr="008D7367">
        <w:rPr>
          <w:rFonts w:ascii="Arial" w:hAnsi="Arial" w:cs="Arial"/>
        </w:rPr>
        <w:t xml:space="preserve"> el transporte y la distribución del petróleo y sus derivados constituyen un servicio público, las personas o entidades dedicadas a esa actividad deberán ejercitarla de conformidad con los reglamentos que dicte el Gobierno en guarda de los intereses generales.</w:t>
      </w:r>
    </w:p>
    <w:p w14:paraId="2E689F62" w14:textId="77777777" w:rsidR="00B65EC4" w:rsidRDefault="00B65EC4" w:rsidP="005F2D97">
      <w:pPr>
        <w:widowControl w:val="0"/>
        <w:tabs>
          <w:tab w:val="left" w:pos="2565"/>
        </w:tabs>
        <w:spacing w:after="0" w:line="276" w:lineRule="auto"/>
        <w:jc w:val="both"/>
        <w:rPr>
          <w:rFonts w:ascii="Arial" w:hAnsi="Arial" w:cs="Arial"/>
        </w:rPr>
      </w:pPr>
    </w:p>
    <w:p w14:paraId="4D0EE35F" w14:textId="6EB61642" w:rsidR="006D1182" w:rsidRDefault="006D1182" w:rsidP="005F2D97">
      <w:pPr>
        <w:widowControl w:val="0"/>
        <w:tabs>
          <w:tab w:val="left" w:pos="2565"/>
        </w:tabs>
        <w:spacing w:after="0" w:line="276" w:lineRule="auto"/>
        <w:jc w:val="both"/>
        <w:rPr>
          <w:rFonts w:ascii="Arial" w:hAnsi="Arial" w:cs="Arial"/>
        </w:rPr>
      </w:pPr>
      <w:r w:rsidRPr="006D1182">
        <w:rPr>
          <w:rFonts w:ascii="Arial" w:hAnsi="Arial" w:cs="Arial"/>
        </w:rPr>
        <w:t xml:space="preserve">Que el artículo 52 </w:t>
      </w:r>
      <w:r w:rsidR="006B7A94">
        <w:rPr>
          <w:rFonts w:ascii="Arial" w:hAnsi="Arial" w:cs="Arial"/>
        </w:rPr>
        <w:t>ibidem</w:t>
      </w:r>
      <w:r w:rsidRPr="006D1182">
        <w:rPr>
          <w:rFonts w:ascii="Arial" w:hAnsi="Arial" w:cs="Arial"/>
        </w:rPr>
        <w:t xml:space="preserve">, establece </w:t>
      </w:r>
      <w:r w:rsidRPr="6E029D28">
        <w:rPr>
          <w:rFonts w:ascii="Arial" w:hAnsi="Arial" w:cs="Arial"/>
        </w:rPr>
        <w:t>la obligación de pagar</w:t>
      </w:r>
      <w:r w:rsidRPr="006D1182">
        <w:rPr>
          <w:rFonts w:ascii="Arial" w:hAnsi="Arial" w:cs="Arial"/>
        </w:rPr>
        <w:t xml:space="preserve"> impuesto</w:t>
      </w:r>
      <w:r w:rsidR="004D682B">
        <w:rPr>
          <w:rFonts w:ascii="Arial" w:hAnsi="Arial" w:cs="Arial"/>
        </w:rPr>
        <w:t xml:space="preserve"> del 6% </w:t>
      </w:r>
      <w:r w:rsidR="00E611B1">
        <w:rPr>
          <w:rFonts w:ascii="Arial" w:hAnsi="Arial" w:cs="Arial"/>
        </w:rPr>
        <w:t xml:space="preserve">por la </w:t>
      </w:r>
      <w:r w:rsidR="00822131">
        <w:rPr>
          <w:rFonts w:ascii="Arial" w:hAnsi="Arial" w:cs="Arial"/>
        </w:rPr>
        <w:t>actividad</w:t>
      </w:r>
      <w:r w:rsidR="00E611B1">
        <w:rPr>
          <w:rFonts w:ascii="Arial" w:hAnsi="Arial" w:cs="Arial"/>
        </w:rPr>
        <w:t xml:space="preserve"> de </w:t>
      </w:r>
      <w:r w:rsidRPr="006D1182">
        <w:rPr>
          <w:rFonts w:ascii="Arial" w:hAnsi="Arial" w:cs="Arial"/>
        </w:rPr>
        <w:t xml:space="preserve">transporte </w:t>
      </w:r>
      <w:r w:rsidR="00E611B1">
        <w:rPr>
          <w:rFonts w:ascii="Arial" w:hAnsi="Arial" w:cs="Arial"/>
        </w:rPr>
        <w:t>de hidrocarburo</w:t>
      </w:r>
      <w:r w:rsidR="00822131">
        <w:rPr>
          <w:rFonts w:ascii="Arial" w:hAnsi="Arial" w:cs="Arial"/>
        </w:rPr>
        <w:t xml:space="preserve">s </w:t>
      </w:r>
      <w:r w:rsidRPr="006D1182">
        <w:rPr>
          <w:rFonts w:ascii="Arial" w:hAnsi="Arial" w:cs="Arial"/>
        </w:rPr>
        <w:t xml:space="preserve">por oleoductos, </w:t>
      </w:r>
      <w:r w:rsidR="00586272">
        <w:rPr>
          <w:rFonts w:ascii="Arial" w:hAnsi="Arial" w:cs="Arial"/>
        </w:rPr>
        <w:t xml:space="preserve">que se aplica sobre el </w:t>
      </w:r>
      <w:r w:rsidR="000F2D5D" w:rsidRPr="000F2D5D">
        <w:rPr>
          <w:rFonts w:ascii="Arial" w:hAnsi="Arial" w:cs="Arial"/>
        </w:rPr>
        <w:t xml:space="preserve"> valor resultante de multiplicar el número de barriles transportados por la tarifa vigente para cada oleoducto</w:t>
      </w:r>
      <w:r w:rsidRPr="006D1182">
        <w:rPr>
          <w:rFonts w:ascii="Arial" w:hAnsi="Arial" w:cs="Arial"/>
        </w:rPr>
        <w:t>, prevé excepciones para oleoductos de uso privado y dispone que dicho impuesto se causa y se cobra por trimestres vencidos.</w:t>
      </w:r>
    </w:p>
    <w:p w14:paraId="1D660AFD" w14:textId="77777777" w:rsidR="00B253AB" w:rsidRPr="00792C3D" w:rsidRDefault="00B253AB" w:rsidP="005F2D97">
      <w:pPr>
        <w:widowControl w:val="0"/>
        <w:tabs>
          <w:tab w:val="left" w:pos="2565"/>
        </w:tabs>
        <w:spacing w:after="0" w:line="276" w:lineRule="auto"/>
        <w:jc w:val="both"/>
        <w:rPr>
          <w:rFonts w:ascii="Arial" w:hAnsi="Arial" w:cs="Arial"/>
        </w:rPr>
      </w:pPr>
    </w:p>
    <w:p w14:paraId="698F992A" w14:textId="49FDC480" w:rsidR="00760CC2" w:rsidRDefault="004E6354" w:rsidP="005F2D97">
      <w:pPr>
        <w:widowControl w:val="0"/>
        <w:tabs>
          <w:tab w:val="left" w:pos="2565"/>
        </w:tabs>
        <w:spacing w:after="0" w:line="276" w:lineRule="auto"/>
        <w:jc w:val="both"/>
        <w:rPr>
          <w:rFonts w:ascii="Arial" w:hAnsi="Arial" w:cs="Arial"/>
        </w:rPr>
      </w:pPr>
      <w:r w:rsidRPr="00792C3D">
        <w:rPr>
          <w:rFonts w:ascii="Arial" w:hAnsi="Arial" w:cs="Arial"/>
        </w:rPr>
        <w:t xml:space="preserve">Que </w:t>
      </w:r>
      <w:r w:rsidR="00315DD5">
        <w:rPr>
          <w:rFonts w:ascii="Arial" w:hAnsi="Arial" w:cs="Arial"/>
        </w:rPr>
        <w:t>con el articulo</w:t>
      </w:r>
      <w:r w:rsidR="00315DD5" w:rsidRPr="00315DD5">
        <w:rPr>
          <w:rFonts w:ascii="Arial" w:hAnsi="Arial" w:cs="Arial"/>
        </w:rPr>
        <w:t xml:space="preserve"> 17</w:t>
      </w:r>
      <w:r w:rsidR="00315DD5">
        <w:rPr>
          <w:rFonts w:ascii="Arial" w:hAnsi="Arial" w:cs="Arial"/>
        </w:rPr>
        <w:t xml:space="preserve"> del</w:t>
      </w:r>
      <w:r w:rsidRPr="00792C3D">
        <w:rPr>
          <w:rFonts w:ascii="Arial" w:hAnsi="Arial" w:cs="Arial"/>
        </w:rPr>
        <w:t xml:space="preserve"> Decreto 2140 de 1955, se redujo </w:t>
      </w:r>
      <w:r w:rsidR="00BF7FEF" w:rsidRPr="00792C3D">
        <w:rPr>
          <w:rFonts w:ascii="Arial" w:hAnsi="Arial" w:cs="Arial"/>
        </w:rPr>
        <w:t>al 2%</w:t>
      </w:r>
      <w:r w:rsidR="00BF7FEF">
        <w:rPr>
          <w:rFonts w:ascii="Arial" w:hAnsi="Arial" w:cs="Arial"/>
        </w:rPr>
        <w:t xml:space="preserve"> </w:t>
      </w:r>
      <w:r w:rsidRPr="00792C3D">
        <w:rPr>
          <w:rFonts w:ascii="Arial" w:hAnsi="Arial" w:cs="Arial"/>
        </w:rPr>
        <w:t>el impuesto establecido en el artículo 52 del Código de Petróleos</w:t>
      </w:r>
      <w:r w:rsidR="004E099C">
        <w:rPr>
          <w:rFonts w:ascii="Arial" w:hAnsi="Arial" w:cs="Arial"/>
        </w:rPr>
        <w:t xml:space="preserve"> </w:t>
      </w:r>
      <w:r w:rsidR="008F3240" w:rsidRPr="008F3240">
        <w:rPr>
          <w:rFonts w:ascii="Arial" w:hAnsi="Arial" w:cs="Arial"/>
        </w:rPr>
        <w:t>para los oleoductos que se construyan con destino al transporte de productos provenientes de las concesiones situadas en la región oriental</w:t>
      </w:r>
      <w:r w:rsidR="002F3702">
        <w:rPr>
          <w:rFonts w:ascii="Arial" w:hAnsi="Arial" w:cs="Arial"/>
        </w:rPr>
        <w:t xml:space="preserve"> del país</w:t>
      </w:r>
      <w:r w:rsidR="008F3240" w:rsidRPr="008F3240">
        <w:rPr>
          <w:rFonts w:ascii="Arial" w:hAnsi="Arial" w:cs="Arial"/>
        </w:rPr>
        <w:t>.</w:t>
      </w:r>
    </w:p>
    <w:p w14:paraId="660E5933" w14:textId="77777777" w:rsidR="00610AF8" w:rsidRDefault="00610AF8" w:rsidP="005F2D97">
      <w:pPr>
        <w:widowControl w:val="0"/>
        <w:tabs>
          <w:tab w:val="left" w:pos="2565"/>
        </w:tabs>
        <w:spacing w:after="0" w:line="276" w:lineRule="auto"/>
        <w:jc w:val="both"/>
        <w:rPr>
          <w:rFonts w:ascii="Arial" w:hAnsi="Arial" w:cs="Arial"/>
        </w:rPr>
      </w:pPr>
    </w:p>
    <w:p w14:paraId="3389411C" w14:textId="60B8C5E9" w:rsidR="001C6043" w:rsidRDefault="00610AF8" w:rsidP="00AA320C">
      <w:pPr>
        <w:widowControl w:val="0"/>
        <w:spacing w:after="0" w:line="240" w:lineRule="auto"/>
        <w:jc w:val="both"/>
        <w:rPr>
          <w:rFonts w:ascii="Arial" w:hAnsi="Arial" w:cs="Arial"/>
        </w:rPr>
      </w:pPr>
      <w:r w:rsidRPr="7D9189DD">
        <w:rPr>
          <w:rFonts w:ascii="Arial" w:hAnsi="Arial" w:cs="Arial"/>
        </w:rPr>
        <w:t>Que</w:t>
      </w:r>
      <w:r>
        <w:rPr>
          <w:rFonts w:ascii="Arial" w:hAnsi="Arial" w:cs="Arial"/>
        </w:rPr>
        <w:t xml:space="preserve"> </w:t>
      </w:r>
      <w:r w:rsidRPr="7D9189DD">
        <w:rPr>
          <w:rFonts w:ascii="Arial" w:hAnsi="Arial" w:cs="Arial"/>
        </w:rPr>
        <w:t>el artículo</w:t>
      </w:r>
      <w:r>
        <w:rPr>
          <w:rFonts w:ascii="Arial" w:hAnsi="Arial" w:cs="Arial"/>
        </w:rPr>
        <w:t xml:space="preserve"> </w:t>
      </w:r>
      <w:r w:rsidRPr="7D9189DD">
        <w:rPr>
          <w:rFonts w:ascii="Arial" w:hAnsi="Arial" w:cs="Arial"/>
        </w:rPr>
        <w:t xml:space="preserve">185 de la Ley 2056 de 2020, </w:t>
      </w:r>
      <w:r>
        <w:rPr>
          <w:rFonts w:ascii="Arial" w:hAnsi="Arial" w:cs="Arial"/>
        </w:rPr>
        <w:t>dispuso</w:t>
      </w:r>
      <w:r w:rsidRPr="7D9189DD">
        <w:rPr>
          <w:rFonts w:ascii="Arial" w:hAnsi="Arial" w:cs="Arial"/>
        </w:rPr>
        <w:t xml:space="preserve"> que el impuesto </w:t>
      </w:r>
      <w:r w:rsidR="00B9765C">
        <w:rPr>
          <w:rFonts w:ascii="Arial" w:hAnsi="Arial" w:cs="Arial"/>
        </w:rPr>
        <w:t>al</w:t>
      </w:r>
      <w:r w:rsidR="005959F4">
        <w:rPr>
          <w:rFonts w:ascii="Arial" w:hAnsi="Arial" w:cs="Arial"/>
        </w:rPr>
        <w:t xml:space="preserve"> </w:t>
      </w:r>
      <w:r w:rsidRPr="7D9189DD">
        <w:rPr>
          <w:rFonts w:ascii="Arial" w:hAnsi="Arial" w:cs="Arial"/>
        </w:rPr>
        <w:t xml:space="preserve">transporte </w:t>
      </w:r>
      <w:r w:rsidR="004104B5">
        <w:rPr>
          <w:rFonts w:ascii="Arial" w:hAnsi="Arial" w:cs="Arial"/>
        </w:rPr>
        <w:t xml:space="preserve">de hidrocarburos </w:t>
      </w:r>
      <w:r w:rsidR="007205AC">
        <w:rPr>
          <w:rFonts w:ascii="Arial" w:hAnsi="Arial" w:cs="Arial"/>
        </w:rPr>
        <w:t>es</w:t>
      </w:r>
      <w:r w:rsidR="00F97B03">
        <w:rPr>
          <w:rFonts w:ascii="Arial" w:hAnsi="Arial" w:cs="Arial"/>
        </w:rPr>
        <w:t xml:space="preserve"> aplicable </w:t>
      </w:r>
      <w:r w:rsidR="00040481">
        <w:rPr>
          <w:rFonts w:ascii="Arial" w:hAnsi="Arial" w:cs="Arial"/>
        </w:rPr>
        <w:t>sobre</w:t>
      </w:r>
      <w:r w:rsidR="00F97B03">
        <w:rPr>
          <w:rFonts w:ascii="Arial" w:hAnsi="Arial" w:cs="Arial"/>
        </w:rPr>
        <w:t xml:space="preserve"> </w:t>
      </w:r>
      <w:r w:rsidRPr="7D9189DD">
        <w:rPr>
          <w:rFonts w:ascii="Arial" w:hAnsi="Arial" w:cs="Arial"/>
        </w:rPr>
        <w:t xml:space="preserve">oleoductos y gasoductos, incluyendo los de Ecopetrol S. A., </w:t>
      </w:r>
      <w:r w:rsidR="007205AC">
        <w:rPr>
          <w:rFonts w:ascii="Arial" w:hAnsi="Arial" w:cs="Arial"/>
        </w:rPr>
        <w:t>que el mismo fue cedido</w:t>
      </w:r>
      <w:r w:rsidRPr="7D9189DD">
        <w:rPr>
          <w:rFonts w:ascii="Arial" w:hAnsi="Arial" w:cs="Arial"/>
        </w:rPr>
        <w:t xml:space="preserve"> a las entidades territoriales, se cobrará por trimestres vencidos</w:t>
      </w:r>
      <w:r w:rsidR="00601702">
        <w:rPr>
          <w:rFonts w:ascii="Arial" w:hAnsi="Arial" w:cs="Arial"/>
        </w:rPr>
        <w:t xml:space="preserve">, </w:t>
      </w:r>
      <w:r w:rsidRPr="7D9189DD">
        <w:rPr>
          <w:rFonts w:ascii="Arial" w:hAnsi="Arial" w:cs="Arial"/>
        </w:rPr>
        <w:t xml:space="preserve"> estará a cargo del propietario del crudo o del gas, según sea el caso</w:t>
      </w:r>
      <w:r>
        <w:rPr>
          <w:rFonts w:ascii="Arial" w:hAnsi="Arial" w:cs="Arial"/>
        </w:rPr>
        <w:t xml:space="preserve">, </w:t>
      </w:r>
      <w:r w:rsidR="00601702">
        <w:rPr>
          <w:rFonts w:ascii="Arial" w:hAnsi="Arial" w:cs="Arial"/>
        </w:rPr>
        <w:t>su</w:t>
      </w:r>
      <w:r w:rsidR="00601702" w:rsidRPr="00712639">
        <w:rPr>
          <w:rFonts w:ascii="Arial" w:hAnsi="Arial" w:cs="Arial"/>
        </w:rPr>
        <w:t xml:space="preserve"> recaudo y pago será realizado por los operadores de los du</w:t>
      </w:r>
      <w:r w:rsidR="00601702">
        <w:rPr>
          <w:rFonts w:ascii="Arial" w:hAnsi="Arial" w:cs="Arial"/>
        </w:rPr>
        <w:t>c</w:t>
      </w:r>
      <w:r w:rsidR="00601702" w:rsidRPr="00712639">
        <w:rPr>
          <w:rFonts w:ascii="Arial" w:hAnsi="Arial" w:cs="Arial"/>
        </w:rPr>
        <w:t>tos</w:t>
      </w:r>
      <w:r w:rsidR="00601702">
        <w:rPr>
          <w:rFonts w:ascii="Arial" w:hAnsi="Arial" w:cs="Arial"/>
        </w:rPr>
        <w:t xml:space="preserve"> </w:t>
      </w:r>
      <w:r>
        <w:rPr>
          <w:rFonts w:ascii="Arial" w:hAnsi="Arial" w:cs="Arial"/>
        </w:rPr>
        <w:t>y que e</w:t>
      </w:r>
      <w:r w:rsidRPr="7D9189DD">
        <w:rPr>
          <w:rFonts w:ascii="Arial" w:hAnsi="Arial" w:cs="Arial"/>
        </w:rPr>
        <w:t>l recaudo se distribuirá entre los municipios no productores cuyas jurisdicciones atraviesen los oleoductos o gasoductos en proporción al volumen y al kilometraje.</w:t>
      </w:r>
    </w:p>
    <w:p w14:paraId="2C3F87AC" w14:textId="77777777" w:rsidR="00D13B3A" w:rsidRDefault="00D13B3A" w:rsidP="005F2D97">
      <w:pPr>
        <w:widowControl w:val="0"/>
        <w:tabs>
          <w:tab w:val="left" w:pos="2565"/>
        </w:tabs>
        <w:spacing w:after="0" w:line="276" w:lineRule="auto"/>
        <w:jc w:val="both"/>
        <w:rPr>
          <w:rFonts w:ascii="Arial" w:hAnsi="Arial" w:cs="Arial"/>
        </w:rPr>
      </w:pPr>
    </w:p>
    <w:p w14:paraId="2506E084" w14:textId="77777777" w:rsidR="002E3E47" w:rsidRDefault="008C622B" w:rsidP="005F2D97">
      <w:pPr>
        <w:widowControl w:val="0"/>
        <w:tabs>
          <w:tab w:val="left" w:pos="2565"/>
        </w:tabs>
        <w:spacing w:after="0" w:line="276" w:lineRule="auto"/>
        <w:jc w:val="both"/>
        <w:rPr>
          <w:rFonts w:ascii="Arial" w:hAnsi="Arial" w:cs="Arial"/>
        </w:rPr>
      </w:pPr>
      <w:r w:rsidRPr="008D7367">
        <w:rPr>
          <w:rFonts w:ascii="Arial" w:hAnsi="Arial" w:cs="Arial"/>
        </w:rPr>
        <w:t xml:space="preserve">Que el numeral </w:t>
      </w:r>
      <w:r>
        <w:rPr>
          <w:rFonts w:ascii="Arial" w:hAnsi="Arial" w:cs="Arial"/>
        </w:rPr>
        <w:t>2</w:t>
      </w:r>
      <w:r w:rsidRPr="008D7367">
        <w:rPr>
          <w:rFonts w:ascii="Arial" w:hAnsi="Arial" w:cs="Arial"/>
        </w:rPr>
        <w:t xml:space="preserve">0 del artículo 15 del Decreto 381 de 2012, </w:t>
      </w:r>
      <w:r>
        <w:rPr>
          <w:rFonts w:ascii="Arial" w:hAnsi="Arial" w:cs="Arial"/>
        </w:rPr>
        <w:t>m</w:t>
      </w:r>
      <w:hyperlink r:id="rId12" w:anchor="7">
        <w:r w:rsidRPr="44B863E1">
          <w:rPr>
            <w:rFonts w:ascii="Arial" w:hAnsi="Arial" w:cs="Arial"/>
          </w:rPr>
          <w:t>odificado parcialmente por el Artículo 7 del Decreto 1617 de 2013</w:t>
        </w:r>
      </w:hyperlink>
      <w:r w:rsidRPr="008D7367">
        <w:rPr>
          <w:rFonts w:ascii="Arial" w:hAnsi="Arial" w:cs="Arial"/>
        </w:rPr>
        <w:t xml:space="preserve">, señala que </w:t>
      </w:r>
      <w:r>
        <w:rPr>
          <w:rFonts w:ascii="Arial" w:hAnsi="Arial" w:cs="Arial"/>
        </w:rPr>
        <w:t xml:space="preserve">le </w:t>
      </w:r>
      <w:r w:rsidRPr="008D7367">
        <w:rPr>
          <w:rFonts w:ascii="Arial" w:hAnsi="Arial" w:cs="Arial"/>
        </w:rPr>
        <w:t xml:space="preserve">corresponde a la Dirección de Hidrocarburos </w:t>
      </w:r>
      <w:r>
        <w:rPr>
          <w:rFonts w:ascii="Arial" w:hAnsi="Arial" w:cs="Arial"/>
        </w:rPr>
        <w:t>d</w:t>
      </w:r>
      <w:r w:rsidRPr="00512311">
        <w:rPr>
          <w:rFonts w:ascii="Arial" w:hAnsi="Arial" w:cs="Arial"/>
        </w:rPr>
        <w:t xml:space="preserve">irigir lo relacionado con las liquidaciones </w:t>
      </w:r>
      <w:r w:rsidR="00381FA2">
        <w:rPr>
          <w:rFonts w:ascii="Arial" w:hAnsi="Arial" w:cs="Arial"/>
        </w:rPr>
        <w:t>del</w:t>
      </w:r>
      <w:r w:rsidRPr="00512311">
        <w:rPr>
          <w:rFonts w:ascii="Arial" w:hAnsi="Arial" w:cs="Arial"/>
        </w:rPr>
        <w:t xml:space="preserve"> impuesto de transporte de </w:t>
      </w:r>
      <w:r w:rsidRPr="00512311">
        <w:rPr>
          <w:rFonts w:ascii="Arial" w:hAnsi="Arial" w:cs="Arial"/>
        </w:rPr>
        <w:lastRenderedPageBreak/>
        <w:t>petróleo</w:t>
      </w:r>
      <w:r>
        <w:rPr>
          <w:rFonts w:ascii="Arial" w:hAnsi="Arial" w:cs="Arial"/>
        </w:rPr>
        <w:t xml:space="preserve"> </w:t>
      </w:r>
      <w:r w:rsidRPr="00512311">
        <w:rPr>
          <w:rFonts w:ascii="Arial" w:hAnsi="Arial" w:cs="Arial"/>
        </w:rPr>
        <w:t>y gas</w:t>
      </w:r>
      <w:r w:rsidR="00381FA2">
        <w:rPr>
          <w:rFonts w:ascii="Arial" w:hAnsi="Arial" w:cs="Arial"/>
        </w:rPr>
        <w:t xml:space="preserve"> por oleoducto</w:t>
      </w:r>
      <w:r w:rsidR="00A232A8">
        <w:rPr>
          <w:rFonts w:ascii="Arial" w:hAnsi="Arial" w:cs="Arial"/>
        </w:rPr>
        <w:t>.</w:t>
      </w:r>
      <w:r w:rsidR="00381FA2">
        <w:rPr>
          <w:rFonts w:ascii="Arial" w:hAnsi="Arial" w:cs="Arial"/>
        </w:rPr>
        <w:t xml:space="preserve"> </w:t>
      </w:r>
    </w:p>
    <w:p w14:paraId="106A402F" w14:textId="77777777" w:rsidR="002E3E47" w:rsidRDefault="002E3E47" w:rsidP="005F2D97">
      <w:pPr>
        <w:widowControl w:val="0"/>
        <w:tabs>
          <w:tab w:val="left" w:pos="2565"/>
        </w:tabs>
        <w:spacing w:after="0" w:line="276" w:lineRule="auto"/>
        <w:jc w:val="both"/>
        <w:rPr>
          <w:rFonts w:ascii="Arial" w:hAnsi="Arial" w:cs="Arial"/>
        </w:rPr>
      </w:pPr>
    </w:p>
    <w:p w14:paraId="1A624982" w14:textId="6B4605C0" w:rsidR="00F52B5F" w:rsidRDefault="00F52B5F" w:rsidP="005F2D97">
      <w:pPr>
        <w:widowControl w:val="0"/>
        <w:tabs>
          <w:tab w:val="left" w:pos="2565"/>
        </w:tabs>
        <w:spacing w:after="0" w:line="276" w:lineRule="auto"/>
        <w:jc w:val="both"/>
        <w:rPr>
          <w:rFonts w:ascii="Arial" w:hAnsi="Arial" w:cs="Arial"/>
        </w:rPr>
      </w:pPr>
      <w:r w:rsidRPr="00F52B5F">
        <w:rPr>
          <w:rFonts w:ascii="Arial" w:hAnsi="Arial" w:cs="Arial"/>
        </w:rPr>
        <w:t>Que mediante la Resolución 41077 del 25 de octubre del 2018,</w:t>
      </w:r>
      <w:r>
        <w:rPr>
          <w:rFonts w:ascii="Arial" w:hAnsi="Arial" w:cs="Arial"/>
        </w:rPr>
        <w:t xml:space="preserve"> </w:t>
      </w:r>
      <w:r w:rsidR="001C4138">
        <w:rPr>
          <w:rFonts w:ascii="Arial" w:hAnsi="Arial" w:cs="Arial"/>
        </w:rPr>
        <w:t xml:space="preserve">con la cual se </w:t>
      </w:r>
      <w:r w:rsidR="002B75C9">
        <w:rPr>
          <w:rFonts w:ascii="Arial" w:hAnsi="Arial" w:cs="Arial"/>
        </w:rPr>
        <w:t xml:space="preserve">emitió el </w:t>
      </w:r>
      <w:r w:rsidR="001C4138" w:rsidRPr="001C4138">
        <w:rPr>
          <w:rFonts w:ascii="Arial" w:hAnsi="Arial" w:cs="Arial"/>
        </w:rPr>
        <w:t>Manual Específico de Funciones y de</w:t>
      </w:r>
      <w:r w:rsidR="002B75C9">
        <w:rPr>
          <w:rFonts w:ascii="Arial" w:hAnsi="Arial" w:cs="Arial"/>
        </w:rPr>
        <w:t xml:space="preserve"> </w:t>
      </w:r>
      <w:r w:rsidR="001C4138" w:rsidRPr="001C4138">
        <w:rPr>
          <w:rFonts w:ascii="Arial" w:hAnsi="Arial" w:cs="Arial"/>
        </w:rPr>
        <w:t>Competencias Laborales establecido para los empleos de la planta de personal</w:t>
      </w:r>
      <w:r w:rsidR="002B75C9">
        <w:rPr>
          <w:rFonts w:ascii="Arial" w:hAnsi="Arial" w:cs="Arial"/>
        </w:rPr>
        <w:t xml:space="preserve"> </w:t>
      </w:r>
      <w:r w:rsidR="001C4138" w:rsidRPr="001C4138">
        <w:rPr>
          <w:rFonts w:ascii="Arial" w:hAnsi="Arial" w:cs="Arial"/>
        </w:rPr>
        <w:t>del Ministerio de Minas y Energía</w:t>
      </w:r>
      <w:r w:rsidRPr="00F52B5F">
        <w:rPr>
          <w:rFonts w:ascii="Arial" w:hAnsi="Arial" w:cs="Arial"/>
        </w:rPr>
        <w:t>,</w:t>
      </w:r>
      <w:r>
        <w:rPr>
          <w:rFonts w:ascii="Arial" w:hAnsi="Arial" w:cs="Arial"/>
        </w:rPr>
        <w:t xml:space="preserve"> s</w:t>
      </w:r>
      <w:r w:rsidRPr="00F52B5F">
        <w:rPr>
          <w:rFonts w:ascii="Arial" w:hAnsi="Arial" w:cs="Arial"/>
        </w:rPr>
        <w:t>e definió como función del Director de Hidrocarburos, realizar la liquidación del impuesto de transporte de petróleo y de gas natural, a través de los sistemas de transporte por oleoductos y gasoductos.</w:t>
      </w:r>
    </w:p>
    <w:p w14:paraId="7DBC4F87" w14:textId="77777777" w:rsidR="00F52B5F" w:rsidRDefault="00F52B5F" w:rsidP="005F2D97">
      <w:pPr>
        <w:widowControl w:val="0"/>
        <w:tabs>
          <w:tab w:val="left" w:pos="2565"/>
        </w:tabs>
        <w:spacing w:after="0" w:line="276" w:lineRule="auto"/>
        <w:jc w:val="both"/>
        <w:rPr>
          <w:rFonts w:ascii="Arial" w:hAnsi="Arial" w:cs="Arial"/>
        </w:rPr>
      </w:pPr>
    </w:p>
    <w:p w14:paraId="3E481DD4" w14:textId="77777777" w:rsidR="0059752D" w:rsidRDefault="0059752D" w:rsidP="0059752D">
      <w:pPr>
        <w:widowControl w:val="0"/>
        <w:spacing w:after="0" w:line="240" w:lineRule="auto"/>
        <w:jc w:val="both"/>
        <w:rPr>
          <w:rFonts w:ascii="Arial" w:hAnsi="Arial" w:cs="Arial"/>
          <w:i/>
          <w:iCs/>
        </w:rPr>
      </w:pPr>
      <w:r w:rsidRPr="45234B49">
        <w:rPr>
          <w:rFonts w:ascii="Arial" w:hAnsi="Arial" w:cs="Arial"/>
        </w:rPr>
        <w:t>Que, a su vez, el numeral 8 del punto 1.2 de la Resolución 01101 de 2025, expedida por el Ministerio de Minas y Energía, estableció que corresponde al Grupo Transporte de Hidrocarburos y Demás Combustibles de la Dirección de Hidrocarburos, “</w:t>
      </w:r>
      <w:r w:rsidRPr="45234B49">
        <w:rPr>
          <w:rFonts w:ascii="Arial" w:hAnsi="Arial" w:cs="Arial"/>
          <w:i/>
          <w:iCs/>
        </w:rPr>
        <w:t>Generar la liquidación del impuesto de transporte de petróleo y gas natural, a través de los sistemas de información de transporte por oleoductos y gasoductos respectivos, con base en los volúmenes reportados por los operadores a través del sistema de información de transporte de hidrocarburos SITH.</w:t>
      </w:r>
    </w:p>
    <w:p w14:paraId="1348992B" w14:textId="293067CC" w:rsidR="00AE0B0C" w:rsidRDefault="00AE0B0C" w:rsidP="0078194E">
      <w:pPr>
        <w:widowControl w:val="0"/>
        <w:spacing w:after="0" w:line="240" w:lineRule="auto"/>
        <w:jc w:val="both"/>
        <w:rPr>
          <w:rFonts w:ascii="Work Sans" w:eastAsia="Times New Roman" w:hAnsi="Work Sans" w:cs="Segoe UI"/>
          <w:sz w:val="24"/>
          <w:szCs w:val="24"/>
          <w:lang w:eastAsia="es-CO"/>
        </w:rPr>
      </w:pPr>
    </w:p>
    <w:p w14:paraId="2BD97A17" w14:textId="77777777" w:rsidR="005568E6" w:rsidRDefault="005568E6" w:rsidP="005568E6">
      <w:pPr>
        <w:widowControl w:val="0"/>
        <w:spacing w:after="0" w:line="240" w:lineRule="auto"/>
        <w:jc w:val="both"/>
        <w:rPr>
          <w:rFonts w:ascii="Arial" w:hAnsi="Arial" w:cs="Arial"/>
        </w:rPr>
      </w:pPr>
      <w:r>
        <w:rPr>
          <w:rFonts w:ascii="Arial" w:hAnsi="Arial" w:cs="Arial"/>
        </w:rPr>
        <w:t xml:space="preserve">Que el parágrafo del artículo 55 de la Ley 141 de 1994, establece que </w:t>
      </w:r>
      <w:r w:rsidRPr="00A8698A">
        <w:rPr>
          <w:rFonts w:ascii="Arial" w:hAnsi="Arial" w:cs="Arial"/>
        </w:rPr>
        <w:t>se considera como municipio productor aquel en que se exploten más de siete mil quinientos (7.500) barriles promedio mensual diario.</w:t>
      </w:r>
    </w:p>
    <w:p w14:paraId="2EA13C61" w14:textId="77777777" w:rsidR="005568E6" w:rsidRDefault="005568E6" w:rsidP="005568E6">
      <w:pPr>
        <w:widowControl w:val="0"/>
        <w:spacing w:after="0" w:line="240" w:lineRule="auto"/>
        <w:jc w:val="both"/>
        <w:rPr>
          <w:rFonts w:ascii="Arial" w:hAnsi="Arial" w:cs="Arial"/>
        </w:rPr>
      </w:pPr>
    </w:p>
    <w:p w14:paraId="512D8611" w14:textId="77777777" w:rsidR="005568E6" w:rsidRDefault="005568E6" w:rsidP="005568E6">
      <w:pPr>
        <w:widowControl w:val="0"/>
        <w:spacing w:after="0" w:line="240" w:lineRule="auto"/>
        <w:jc w:val="both"/>
        <w:rPr>
          <w:rFonts w:ascii="Arial" w:hAnsi="Arial" w:cs="Arial"/>
        </w:rPr>
      </w:pPr>
      <w:r w:rsidRPr="007458FD">
        <w:rPr>
          <w:rFonts w:ascii="Arial" w:hAnsi="Arial" w:cs="Arial"/>
        </w:rPr>
        <w:t>Que</w:t>
      </w:r>
      <w:r>
        <w:rPr>
          <w:rFonts w:ascii="Arial" w:hAnsi="Arial" w:cs="Arial"/>
        </w:rPr>
        <w:t xml:space="preserve"> con el parágrafo del artículo 2 de la R</w:t>
      </w:r>
      <w:r w:rsidRPr="007458FD">
        <w:rPr>
          <w:rFonts w:ascii="Arial" w:hAnsi="Arial" w:cs="Arial"/>
        </w:rPr>
        <w:t xml:space="preserve">esolución </w:t>
      </w:r>
      <w:r w:rsidRPr="62B9D0E9">
        <w:rPr>
          <w:rFonts w:ascii="Arial" w:hAnsi="Arial" w:cs="Arial"/>
        </w:rPr>
        <w:t>72537</w:t>
      </w:r>
      <w:r w:rsidRPr="007458FD">
        <w:rPr>
          <w:rFonts w:ascii="Arial" w:hAnsi="Arial" w:cs="Arial"/>
        </w:rPr>
        <w:t xml:space="preserve"> de 2013</w:t>
      </w:r>
      <w:r>
        <w:rPr>
          <w:rFonts w:ascii="Arial" w:hAnsi="Arial" w:cs="Arial"/>
        </w:rPr>
        <w:t xml:space="preserve">, expedida por la </w:t>
      </w:r>
      <w:r w:rsidRPr="008D7367">
        <w:rPr>
          <w:rFonts w:ascii="Arial" w:hAnsi="Arial" w:cs="Arial"/>
        </w:rPr>
        <w:t>Dirección de Hidrocarburos</w:t>
      </w:r>
      <w:r>
        <w:rPr>
          <w:rFonts w:ascii="Arial" w:hAnsi="Arial" w:cs="Arial"/>
        </w:rPr>
        <w:t xml:space="preserve"> del Ministerio de Minas y Energía, se definía como </w:t>
      </w:r>
      <w:r w:rsidRPr="00F27661">
        <w:rPr>
          <w:rFonts w:ascii="Arial" w:hAnsi="Arial" w:cs="Arial"/>
        </w:rPr>
        <w:t>municipio productor aquel en el que se exploten más de siete mil quinientos (7500) barriles por día al mes o su equivalente en barriles para gas.</w:t>
      </w:r>
    </w:p>
    <w:p w14:paraId="5A7D1F7A" w14:textId="77777777" w:rsidR="005568E6" w:rsidRDefault="005568E6" w:rsidP="005568E6">
      <w:pPr>
        <w:widowControl w:val="0"/>
        <w:tabs>
          <w:tab w:val="left" w:pos="2565"/>
        </w:tabs>
        <w:spacing w:after="0" w:line="276" w:lineRule="auto"/>
        <w:jc w:val="both"/>
        <w:rPr>
          <w:rFonts w:ascii="Arial" w:hAnsi="Arial" w:cs="Arial"/>
        </w:rPr>
      </w:pPr>
    </w:p>
    <w:p w14:paraId="0D2D7B57" w14:textId="77777777" w:rsidR="005568E6" w:rsidRDefault="005568E6" w:rsidP="005568E6">
      <w:pPr>
        <w:spacing w:line="240" w:lineRule="auto"/>
        <w:ind w:right="51"/>
        <w:contextualSpacing/>
        <w:jc w:val="both"/>
        <w:rPr>
          <w:rFonts w:ascii="Work Sans" w:eastAsia="Times New Roman" w:hAnsi="Work Sans" w:cs="Segoe UI"/>
          <w:sz w:val="24"/>
          <w:szCs w:val="24"/>
          <w:lang w:eastAsia="es-CO"/>
        </w:rPr>
      </w:pPr>
      <w:r w:rsidRPr="004A4995">
        <w:rPr>
          <w:rFonts w:ascii="Arial" w:hAnsi="Arial" w:cs="Arial"/>
        </w:rPr>
        <w:t>Que el impuesto de transporte de hidrocarburos por ducto se liquida y distribuye exclusivamente para los municipios no productores, entendidos como aquellos en los que se exploten menos de siete mil quinientos (7.500) barriles por día al mes o su equivalente en barriles para ga</w:t>
      </w:r>
      <w:r w:rsidRPr="004A4995">
        <w:rPr>
          <w:rFonts w:ascii="Work Sans" w:eastAsia="Times New Roman" w:hAnsi="Work Sans" w:cs="Segoe UI"/>
          <w:sz w:val="24"/>
          <w:szCs w:val="24"/>
          <w:lang w:eastAsia="es-CO"/>
        </w:rPr>
        <w:t>s.</w:t>
      </w:r>
    </w:p>
    <w:p w14:paraId="1087266A" w14:textId="77777777" w:rsidR="005568E6" w:rsidRPr="0078194E" w:rsidRDefault="005568E6" w:rsidP="0078194E">
      <w:pPr>
        <w:widowControl w:val="0"/>
        <w:spacing w:after="0" w:line="240" w:lineRule="auto"/>
        <w:jc w:val="both"/>
        <w:rPr>
          <w:rFonts w:ascii="Work Sans" w:eastAsia="Times New Roman" w:hAnsi="Work Sans" w:cs="Segoe UI"/>
          <w:sz w:val="24"/>
          <w:szCs w:val="24"/>
          <w:lang w:eastAsia="es-CO"/>
        </w:rPr>
      </w:pPr>
    </w:p>
    <w:p w14:paraId="0445C9E8" w14:textId="5ACCBB12" w:rsidR="00BD62C4" w:rsidRDefault="3C9E8A09" w:rsidP="005F2D97">
      <w:pPr>
        <w:widowControl w:val="0"/>
        <w:spacing w:after="0" w:line="276" w:lineRule="auto"/>
        <w:jc w:val="both"/>
        <w:rPr>
          <w:rFonts w:ascii="Arial" w:eastAsia="Arial" w:hAnsi="Arial" w:cs="Arial"/>
        </w:rPr>
      </w:pPr>
      <w:r w:rsidRPr="00792C3D">
        <w:rPr>
          <w:rFonts w:ascii="Arial" w:eastAsia="Arial" w:hAnsi="Arial" w:cs="Arial"/>
        </w:rPr>
        <w:t>Que</w:t>
      </w:r>
      <w:r w:rsidR="00F46ECC">
        <w:rPr>
          <w:rFonts w:ascii="Arial" w:eastAsia="Arial" w:hAnsi="Arial" w:cs="Arial"/>
        </w:rPr>
        <w:t xml:space="preserve"> </w:t>
      </w:r>
      <w:r w:rsidRPr="00792C3D">
        <w:rPr>
          <w:rFonts w:ascii="Arial" w:eastAsia="Arial" w:hAnsi="Arial" w:cs="Arial"/>
        </w:rPr>
        <w:t>mediante</w:t>
      </w:r>
      <w:r w:rsidR="008E3211">
        <w:rPr>
          <w:rFonts w:ascii="Arial" w:eastAsia="Arial" w:hAnsi="Arial" w:cs="Arial"/>
        </w:rPr>
        <w:t xml:space="preserve"> la</w:t>
      </w:r>
      <w:r w:rsidRPr="00792C3D">
        <w:rPr>
          <w:rFonts w:ascii="Arial" w:eastAsia="Arial" w:hAnsi="Arial" w:cs="Arial"/>
        </w:rPr>
        <w:t xml:space="preserve"> Resolución 40745 del 20 de diciembre de 2023</w:t>
      </w:r>
      <w:r w:rsidR="00F46ECC">
        <w:rPr>
          <w:rFonts w:ascii="Arial" w:eastAsia="Arial" w:hAnsi="Arial" w:cs="Arial"/>
        </w:rPr>
        <w:t>,</w:t>
      </w:r>
      <w:r w:rsidRPr="00792C3D">
        <w:rPr>
          <w:rFonts w:ascii="Arial" w:eastAsia="Arial" w:hAnsi="Arial" w:cs="Arial"/>
        </w:rPr>
        <w:t xml:space="preserve"> el Ministerio de Minas y Energía expidió la reglamentación para el transporte por oleoductos multifásicos, señalando que esta modalidad aplicará a los oleoductos existentes</w:t>
      </w:r>
      <w:r w:rsidR="000548E3">
        <w:rPr>
          <w:rFonts w:ascii="Arial" w:eastAsia="Arial" w:hAnsi="Arial" w:cs="Arial"/>
        </w:rPr>
        <w:t xml:space="preserve"> </w:t>
      </w:r>
      <w:r w:rsidR="000548E3" w:rsidRPr="000548E3">
        <w:rPr>
          <w:rFonts w:ascii="Arial" w:eastAsia="Arial" w:hAnsi="Arial" w:cs="Arial"/>
        </w:rPr>
        <w:t xml:space="preserve">susceptibles de ser reclasificados y </w:t>
      </w:r>
      <w:r w:rsidR="007620F9">
        <w:rPr>
          <w:rFonts w:ascii="Arial" w:eastAsia="Arial" w:hAnsi="Arial" w:cs="Arial"/>
        </w:rPr>
        <w:t xml:space="preserve">que </w:t>
      </w:r>
      <w:r w:rsidR="000548E3" w:rsidRPr="000548E3">
        <w:rPr>
          <w:rFonts w:ascii="Arial" w:eastAsia="Arial" w:hAnsi="Arial" w:cs="Arial"/>
        </w:rPr>
        <w:t xml:space="preserve">posteriormente entren en operación </w:t>
      </w:r>
      <w:r w:rsidR="007620F9">
        <w:rPr>
          <w:rFonts w:ascii="Arial" w:eastAsia="Arial" w:hAnsi="Arial" w:cs="Arial"/>
        </w:rPr>
        <w:t xml:space="preserve">bajo esta </w:t>
      </w:r>
      <w:r w:rsidR="00F25C6F">
        <w:rPr>
          <w:rFonts w:ascii="Arial" w:eastAsia="Arial" w:hAnsi="Arial" w:cs="Arial"/>
        </w:rPr>
        <w:t>categoría,</w:t>
      </w:r>
      <w:r w:rsidR="00FE4BB4">
        <w:rPr>
          <w:rFonts w:ascii="Arial" w:eastAsia="Arial" w:hAnsi="Arial" w:cs="Arial"/>
        </w:rPr>
        <w:t xml:space="preserve"> y que sobre </w:t>
      </w:r>
      <w:r w:rsidR="00F25C6F">
        <w:rPr>
          <w:rFonts w:ascii="Arial" w:eastAsia="Arial" w:hAnsi="Arial" w:cs="Arial"/>
        </w:rPr>
        <w:t>los mismos</w:t>
      </w:r>
      <w:r w:rsidR="00FE4BB4">
        <w:rPr>
          <w:rFonts w:ascii="Arial" w:eastAsia="Arial" w:hAnsi="Arial" w:cs="Arial"/>
        </w:rPr>
        <w:t xml:space="preserve"> aplicarían las condicione</w:t>
      </w:r>
      <w:r w:rsidR="008E3211">
        <w:rPr>
          <w:rFonts w:ascii="Arial" w:eastAsia="Arial" w:hAnsi="Arial" w:cs="Arial"/>
        </w:rPr>
        <w:t>s</w:t>
      </w:r>
      <w:r w:rsidR="00FE4BB4">
        <w:rPr>
          <w:rFonts w:ascii="Arial" w:eastAsia="Arial" w:hAnsi="Arial" w:cs="Arial"/>
        </w:rPr>
        <w:t xml:space="preserve"> </w:t>
      </w:r>
      <w:r w:rsidR="00BD62C4">
        <w:rPr>
          <w:rFonts w:ascii="Arial" w:eastAsia="Arial" w:hAnsi="Arial" w:cs="Arial"/>
        </w:rPr>
        <w:t>previstas</w:t>
      </w:r>
      <w:r w:rsidR="00FE4BB4">
        <w:rPr>
          <w:rFonts w:ascii="Arial" w:eastAsia="Arial" w:hAnsi="Arial" w:cs="Arial"/>
        </w:rPr>
        <w:t xml:space="preserve"> en el </w:t>
      </w:r>
      <w:r w:rsidR="001D568F">
        <w:rPr>
          <w:rFonts w:ascii="Arial" w:eastAsia="Arial" w:hAnsi="Arial" w:cs="Arial"/>
        </w:rPr>
        <w:t>artículo</w:t>
      </w:r>
      <w:r w:rsidR="00FE4BB4">
        <w:rPr>
          <w:rFonts w:ascii="Arial" w:eastAsia="Arial" w:hAnsi="Arial" w:cs="Arial"/>
        </w:rPr>
        <w:t xml:space="preserve"> 185 de la Ley 2056 del </w:t>
      </w:r>
      <w:r w:rsidR="00BD62C4">
        <w:rPr>
          <w:rFonts w:ascii="Arial" w:eastAsia="Arial" w:hAnsi="Arial" w:cs="Arial"/>
        </w:rPr>
        <w:t>de 2020, en lo referente al p</w:t>
      </w:r>
      <w:r w:rsidR="00BD62C4" w:rsidRPr="00BD62C4">
        <w:rPr>
          <w:rFonts w:ascii="Arial" w:eastAsia="Arial" w:hAnsi="Arial" w:cs="Arial"/>
        </w:rPr>
        <w:t>ago</w:t>
      </w:r>
      <w:r w:rsidR="005562B6">
        <w:rPr>
          <w:rFonts w:ascii="Arial" w:eastAsia="Arial" w:hAnsi="Arial" w:cs="Arial"/>
        </w:rPr>
        <w:t xml:space="preserve">, recaudo y liquidación </w:t>
      </w:r>
      <w:r w:rsidR="00BD62C4" w:rsidRPr="00BD62C4">
        <w:rPr>
          <w:rFonts w:ascii="Arial" w:eastAsia="Arial" w:hAnsi="Arial" w:cs="Arial"/>
        </w:rPr>
        <w:t xml:space="preserve">del </w:t>
      </w:r>
      <w:r w:rsidR="0097547A" w:rsidRPr="00BD62C4">
        <w:rPr>
          <w:rFonts w:ascii="Arial" w:eastAsia="Arial" w:hAnsi="Arial" w:cs="Arial"/>
        </w:rPr>
        <w:t>impuesto de transporte</w:t>
      </w:r>
      <w:r w:rsidR="008E3211">
        <w:rPr>
          <w:rFonts w:ascii="Arial" w:eastAsia="Arial" w:hAnsi="Arial" w:cs="Arial"/>
        </w:rPr>
        <w:t>.</w:t>
      </w:r>
    </w:p>
    <w:p w14:paraId="24099646" w14:textId="77777777" w:rsidR="0078194E" w:rsidRPr="00BD62C4" w:rsidRDefault="0078194E" w:rsidP="005F2D97">
      <w:pPr>
        <w:widowControl w:val="0"/>
        <w:spacing w:after="0" w:line="276" w:lineRule="auto"/>
        <w:jc w:val="both"/>
        <w:rPr>
          <w:rFonts w:ascii="Arial" w:eastAsia="Arial" w:hAnsi="Arial" w:cs="Arial"/>
        </w:rPr>
      </w:pPr>
    </w:p>
    <w:p w14:paraId="7B61BCE0" w14:textId="100F715C" w:rsidR="001C1BDD" w:rsidRDefault="009E2797" w:rsidP="005F2D97">
      <w:pPr>
        <w:widowControl w:val="0"/>
        <w:spacing w:after="0" w:line="276" w:lineRule="auto"/>
        <w:jc w:val="both"/>
        <w:rPr>
          <w:rFonts w:ascii="Arial" w:eastAsia="Arial" w:hAnsi="Arial" w:cs="Arial"/>
        </w:rPr>
      </w:pPr>
      <w:r>
        <w:rPr>
          <w:rFonts w:ascii="Arial" w:eastAsia="Arial" w:hAnsi="Arial" w:cs="Arial"/>
        </w:rPr>
        <w:t xml:space="preserve">Que con el </w:t>
      </w:r>
      <w:r w:rsidR="00F647AC">
        <w:rPr>
          <w:rFonts w:ascii="Arial" w:eastAsia="Arial" w:hAnsi="Arial" w:cs="Arial"/>
        </w:rPr>
        <w:t xml:space="preserve">literal b del </w:t>
      </w:r>
      <w:r>
        <w:rPr>
          <w:rFonts w:ascii="Arial" w:eastAsia="Arial" w:hAnsi="Arial" w:cs="Arial"/>
        </w:rPr>
        <w:t>artículo 7 de</w:t>
      </w:r>
      <w:r w:rsidR="00BF44A1">
        <w:rPr>
          <w:rFonts w:ascii="Arial" w:eastAsia="Arial" w:hAnsi="Arial" w:cs="Arial"/>
        </w:rPr>
        <w:t xml:space="preserve"> la Ley </w:t>
      </w:r>
      <w:r>
        <w:rPr>
          <w:rFonts w:ascii="Arial" w:eastAsia="Arial" w:hAnsi="Arial" w:cs="Arial"/>
        </w:rPr>
        <w:t>2056 del 202</w:t>
      </w:r>
      <w:r w:rsidR="00BF44A1">
        <w:rPr>
          <w:rFonts w:ascii="Arial" w:eastAsia="Arial" w:hAnsi="Arial" w:cs="Arial"/>
        </w:rPr>
        <w:t>0</w:t>
      </w:r>
      <w:r w:rsidR="00F647AC">
        <w:rPr>
          <w:rFonts w:ascii="Arial" w:eastAsia="Arial" w:hAnsi="Arial" w:cs="Arial"/>
        </w:rPr>
        <w:t xml:space="preserve">, </w:t>
      </w:r>
      <w:r w:rsidR="00A81E48">
        <w:rPr>
          <w:rFonts w:ascii="Arial" w:eastAsia="Arial" w:hAnsi="Arial" w:cs="Arial"/>
        </w:rPr>
        <w:t>se precisaron la f</w:t>
      </w:r>
      <w:r w:rsidR="00A81E48" w:rsidRPr="00A81E48">
        <w:rPr>
          <w:rFonts w:ascii="Arial" w:eastAsia="Arial" w:hAnsi="Arial" w:cs="Arial"/>
        </w:rPr>
        <w:t xml:space="preserve">unciones de las entidades adscritas y vinculadas del Ministerio de Minas y Energía </w:t>
      </w:r>
      <w:r w:rsidR="00A81E48">
        <w:rPr>
          <w:rFonts w:ascii="Arial" w:eastAsia="Arial" w:hAnsi="Arial" w:cs="Arial"/>
        </w:rPr>
        <w:t>y se señal</w:t>
      </w:r>
      <w:r w:rsidR="00A25862">
        <w:rPr>
          <w:rFonts w:ascii="Arial" w:eastAsia="Arial" w:hAnsi="Arial" w:cs="Arial"/>
        </w:rPr>
        <w:t>ó</w:t>
      </w:r>
      <w:r w:rsidR="00A81E48">
        <w:rPr>
          <w:rFonts w:ascii="Arial" w:eastAsia="Arial" w:hAnsi="Arial" w:cs="Arial"/>
        </w:rPr>
        <w:t xml:space="preserve"> que le corresponde a </w:t>
      </w:r>
      <w:r w:rsidR="001119E4">
        <w:rPr>
          <w:rFonts w:ascii="Arial" w:eastAsia="Arial" w:hAnsi="Arial" w:cs="Arial"/>
        </w:rPr>
        <w:t>l</w:t>
      </w:r>
      <w:r w:rsidR="001C1BDD" w:rsidRPr="001C1BDD">
        <w:rPr>
          <w:rFonts w:ascii="Arial" w:eastAsia="Arial" w:hAnsi="Arial" w:cs="Arial"/>
        </w:rPr>
        <w:t xml:space="preserve">a Agencia Nacional de Hidrocarburos o quien haga sus veces, </w:t>
      </w:r>
      <w:r w:rsidR="00ED6617">
        <w:rPr>
          <w:rFonts w:ascii="Arial" w:eastAsia="Arial" w:hAnsi="Arial" w:cs="Arial"/>
        </w:rPr>
        <w:t xml:space="preserve">en materia de </w:t>
      </w:r>
      <w:r w:rsidR="001C1BDD" w:rsidRPr="001C1BDD">
        <w:rPr>
          <w:rFonts w:ascii="Arial" w:eastAsia="Arial" w:hAnsi="Arial" w:cs="Arial"/>
        </w:rPr>
        <w:t>fiscalización de la exploración y explotación de los yacimientos hidrocarburíferos</w:t>
      </w:r>
      <w:r w:rsidR="00325832">
        <w:rPr>
          <w:rFonts w:ascii="Arial" w:eastAsia="Arial" w:hAnsi="Arial" w:cs="Arial"/>
        </w:rPr>
        <w:t xml:space="preserve">, </w:t>
      </w:r>
      <w:r w:rsidR="001C1BDD" w:rsidRPr="001C1BDD">
        <w:rPr>
          <w:rFonts w:ascii="Arial" w:eastAsia="Arial" w:hAnsi="Arial" w:cs="Arial"/>
        </w:rPr>
        <w:t>verificar la medición y monitoreo a los volúmenes de producción</w:t>
      </w:r>
      <w:r w:rsidR="00325832">
        <w:rPr>
          <w:rFonts w:ascii="Arial" w:eastAsia="Arial" w:hAnsi="Arial" w:cs="Arial"/>
        </w:rPr>
        <w:t>.</w:t>
      </w:r>
    </w:p>
    <w:p w14:paraId="0143CD85" w14:textId="77777777" w:rsidR="00445F97" w:rsidRDefault="00445F97" w:rsidP="005F2D97">
      <w:pPr>
        <w:widowControl w:val="0"/>
        <w:spacing w:after="0" w:line="276" w:lineRule="auto"/>
        <w:jc w:val="both"/>
        <w:rPr>
          <w:rFonts w:ascii="Arial" w:eastAsia="Arial" w:hAnsi="Arial" w:cs="Arial"/>
        </w:rPr>
      </w:pPr>
    </w:p>
    <w:p w14:paraId="36BA1E1C" w14:textId="322506A1" w:rsidR="006C17E6" w:rsidRDefault="004A22E1" w:rsidP="005F2D97">
      <w:pPr>
        <w:widowControl w:val="0"/>
        <w:spacing w:after="0" w:line="276" w:lineRule="auto"/>
        <w:jc w:val="both"/>
        <w:rPr>
          <w:rFonts w:ascii="Arial" w:eastAsia="Arial" w:hAnsi="Arial" w:cs="Arial"/>
        </w:rPr>
      </w:pPr>
      <w:r w:rsidRPr="00792C3D">
        <w:rPr>
          <w:rFonts w:ascii="Arial" w:eastAsia="Arial" w:hAnsi="Arial" w:cs="Arial"/>
        </w:rPr>
        <w:t xml:space="preserve">Que </w:t>
      </w:r>
      <w:r w:rsidR="006D34EC">
        <w:rPr>
          <w:rFonts w:ascii="Arial" w:eastAsia="Arial" w:hAnsi="Arial" w:cs="Arial"/>
        </w:rPr>
        <w:t xml:space="preserve">de acuerdo con </w:t>
      </w:r>
      <w:r w:rsidR="00AA3F31">
        <w:rPr>
          <w:rFonts w:ascii="Arial" w:eastAsia="Arial" w:hAnsi="Arial" w:cs="Arial"/>
        </w:rPr>
        <w:t>aquella función</w:t>
      </w:r>
      <w:r w:rsidR="006D34EC">
        <w:rPr>
          <w:rFonts w:ascii="Arial" w:eastAsia="Arial" w:hAnsi="Arial" w:cs="Arial"/>
        </w:rPr>
        <w:t xml:space="preserve">, </w:t>
      </w:r>
      <w:r w:rsidR="00244679" w:rsidRPr="00792C3D">
        <w:rPr>
          <w:rFonts w:ascii="Arial" w:eastAsia="Arial" w:hAnsi="Arial" w:cs="Arial"/>
        </w:rPr>
        <w:t>la Agencia Nacional de Hidrocarburos</w:t>
      </w:r>
      <w:r w:rsidR="00AA3F31">
        <w:rPr>
          <w:rFonts w:ascii="Arial" w:eastAsia="Arial" w:hAnsi="Arial" w:cs="Arial"/>
        </w:rPr>
        <w:t xml:space="preserve">  </w:t>
      </w:r>
      <w:r w:rsidR="00325832">
        <w:rPr>
          <w:rFonts w:ascii="Arial" w:eastAsia="Arial" w:hAnsi="Arial" w:cs="Arial"/>
        </w:rPr>
        <w:t>administra</w:t>
      </w:r>
      <w:r w:rsidR="006D34EC">
        <w:rPr>
          <w:rFonts w:ascii="Arial" w:eastAsia="Arial" w:hAnsi="Arial" w:cs="Arial"/>
        </w:rPr>
        <w:t xml:space="preserve"> el sistema de información </w:t>
      </w:r>
      <w:r w:rsidR="00244679" w:rsidRPr="00792C3D">
        <w:rPr>
          <w:rFonts w:ascii="Arial" w:eastAsia="Arial" w:hAnsi="Arial" w:cs="Arial"/>
        </w:rPr>
        <w:t>con el cual se llev</w:t>
      </w:r>
      <w:r w:rsidR="009A1E2A">
        <w:rPr>
          <w:rFonts w:ascii="Arial" w:eastAsia="Arial" w:hAnsi="Arial" w:cs="Arial"/>
        </w:rPr>
        <w:t>a</w:t>
      </w:r>
      <w:r w:rsidR="00244679" w:rsidRPr="00792C3D">
        <w:rPr>
          <w:rFonts w:ascii="Arial" w:eastAsia="Arial" w:hAnsi="Arial" w:cs="Arial"/>
        </w:rPr>
        <w:t xml:space="preserve"> el control </w:t>
      </w:r>
      <w:r w:rsidR="009A1E2A">
        <w:rPr>
          <w:rFonts w:ascii="Arial" w:eastAsia="Arial" w:hAnsi="Arial" w:cs="Arial"/>
        </w:rPr>
        <w:t xml:space="preserve">de los </w:t>
      </w:r>
      <w:r w:rsidR="00AA3F31">
        <w:rPr>
          <w:rFonts w:ascii="Arial" w:eastAsia="Arial" w:hAnsi="Arial" w:cs="Arial"/>
        </w:rPr>
        <w:t>volúmenes</w:t>
      </w:r>
      <w:r w:rsidR="009A1E2A">
        <w:rPr>
          <w:rFonts w:ascii="Arial" w:eastAsia="Arial" w:hAnsi="Arial" w:cs="Arial"/>
        </w:rPr>
        <w:t xml:space="preserve"> de</w:t>
      </w:r>
      <w:r w:rsidR="00AA3F31">
        <w:rPr>
          <w:rFonts w:ascii="Arial" w:eastAsia="Arial" w:hAnsi="Arial" w:cs="Arial"/>
        </w:rPr>
        <w:t xml:space="preserve"> producción de hidrocarburos</w:t>
      </w:r>
      <w:r w:rsidR="00D95788">
        <w:rPr>
          <w:rFonts w:ascii="Arial" w:eastAsia="Arial" w:hAnsi="Arial" w:cs="Arial"/>
        </w:rPr>
        <w:t xml:space="preserve"> en el país, </w:t>
      </w:r>
      <w:r w:rsidR="009A1E2A">
        <w:rPr>
          <w:rFonts w:ascii="Arial" w:eastAsia="Arial" w:hAnsi="Arial" w:cs="Arial"/>
        </w:rPr>
        <w:t xml:space="preserve"> lo cual le permite </w:t>
      </w:r>
      <w:r w:rsidR="00A92346" w:rsidRPr="00792C3D">
        <w:rPr>
          <w:rFonts w:ascii="Arial" w:eastAsia="Arial" w:hAnsi="Arial" w:cs="Arial"/>
        </w:rPr>
        <w:t>clasifica</w:t>
      </w:r>
      <w:r w:rsidR="009A1E2A">
        <w:rPr>
          <w:rFonts w:ascii="Arial" w:eastAsia="Arial" w:hAnsi="Arial" w:cs="Arial"/>
        </w:rPr>
        <w:t>r</w:t>
      </w:r>
      <w:r w:rsidR="00244679" w:rsidRPr="00792C3D">
        <w:rPr>
          <w:rFonts w:ascii="Arial" w:eastAsia="Arial" w:hAnsi="Arial" w:cs="Arial"/>
        </w:rPr>
        <w:t xml:space="preserve"> los municipios </w:t>
      </w:r>
      <w:r w:rsidR="00AA3F31">
        <w:rPr>
          <w:rFonts w:ascii="Arial" w:eastAsia="Arial" w:hAnsi="Arial" w:cs="Arial"/>
        </w:rPr>
        <w:t xml:space="preserve">como </w:t>
      </w:r>
      <w:r w:rsidR="00244679" w:rsidRPr="00792C3D">
        <w:rPr>
          <w:rFonts w:ascii="Arial" w:eastAsia="Arial" w:hAnsi="Arial" w:cs="Arial"/>
        </w:rPr>
        <w:t xml:space="preserve">productores </w:t>
      </w:r>
      <w:r w:rsidR="00E337B9">
        <w:rPr>
          <w:rFonts w:ascii="Arial" w:eastAsia="Arial" w:hAnsi="Arial" w:cs="Arial"/>
        </w:rPr>
        <w:t>o</w:t>
      </w:r>
      <w:r w:rsidR="009A1E2A">
        <w:rPr>
          <w:rFonts w:ascii="Arial" w:eastAsia="Arial" w:hAnsi="Arial" w:cs="Arial"/>
        </w:rPr>
        <w:t xml:space="preserve"> no productores</w:t>
      </w:r>
      <w:r w:rsidR="00792C3D" w:rsidRPr="00792C3D">
        <w:rPr>
          <w:rFonts w:ascii="Arial" w:eastAsia="Arial" w:hAnsi="Arial" w:cs="Arial"/>
        </w:rPr>
        <w:t>, el cual</w:t>
      </w:r>
      <w:r w:rsidR="00E337B9">
        <w:rPr>
          <w:rFonts w:ascii="Arial" w:eastAsia="Arial" w:hAnsi="Arial" w:cs="Arial"/>
        </w:rPr>
        <w:t xml:space="preserve">, a su vez, </w:t>
      </w:r>
      <w:r w:rsidR="00792C3D" w:rsidRPr="00792C3D">
        <w:rPr>
          <w:rFonts w:ascii="Arial" w:eastAsia="Arial" w:hAnsi="Arial" w:cs="Arial"/>
        </w:rPr>
        <w:t xml:space="preserve">se encuentra </w:t>
      </w:r>
      <w:r w:rsidR="00495EB1">
        <w:rPr>
          <w:rFonts w:ascii="Arial" w:eastAsia="Arial" w:hAnsi="Arial" w:cs="Arial"/>
        </w:rPr>
        <w:t>inter</w:t>
      </w:r>
      <w:r w:rsidR="002D7A14">
        <w:rPr>
          <w:rFonts w:ascii="Arial" w:eastAsia="Arial" w:hAnsi="Arial" w:cs="Arial"/>
        </w:rPr>
        <w:t>conectado</w:t>
      </w:r>
      <w:r w:rsidR="00792C3D" w:rsidRPr="00792C3D">
        <w:rPr>
          <w:rFonts w:ascii="Arial" w:eastAsia="Arial" w:hAnsi="Arial" w:cs="Arial"/>
        </w:rPr>
        <w:t xml:space="preserve"> con el </w:t>
      </w:r>
      <w:r w:rsidR="006C17E6" w:rsidRPr="00792C3D">
        <w:rPr>
          <w:rFonts w:ascii="Arial" w:eastAsia="Arial" w:hAnsi="Arial" w:cs="Arial"/>
        </w:rPr>
        <w:t>Sistema de Información de Transporte de Hidrocarburos – SITH</w:t>
      </w:r>
      <w:r w:rsidR="00792C3D" w:rsidRPr="00792C3D">
        <w:rPr>
          <w:rFonts w:ascii="Arial" w:eastAsia="Arial" w:hAnsi="Arial" w:cs="Arial"/>
        </w:rPr>
        <w:t xml:space="preserve">, administrado por el </w:t>
      </w:r>
      <w:r w:rsidR="001F3487">
        <w:rPr>
          <w:rFonts w:ascii="Arial" w:eastAsia="Arial" w:hAnsi="Arial" w:cs="Arial"/>
        </w:rPr>
        <w:t>M</w:t>
      </w:r>
      <w:r w:rsidR="00792C3D" w:rsidRPr="00792C3D">
        <w:rPr>
          <w:rFonts w:ascii="Arial" w:eastAsia="Arial" w:hAnsi="Arial" w:cs="Arial"/>
        </w:rPr>
        <w:t xml:space="preserve">inisterio de Minas y Energía, </w:t>
      </w:r>
      <w:r w:rsidR="006C17E6" w:rsidRPr="00792C3D">
        <w:rPr>
          <w:rFonts w:ascii="Arial" w:eastAsia="Arial" w:hAnsi="Arial" w:cs="Arial"/>
        </w:rPr>
        <w:t xml:space="preserve">que permite consolidar, registrar y consultar datos relacionados con </w:t>
      </w:r>
      <w:r w:rsidR="00792C3D" w:rsidRPr="00792C3D">
        <w:rPr>
          <w:rFonts w:ascii="Arial" w:eastAsia="Arial" w:hAnsi="Arial" w:cs="Arial"/>
        </w:rPr>
        <w:t>los volúmenes</w:t>
      </w:r>
      <w:r w:rsidR="006C17E6" w:rsidRPr="00792C3D">
        <w:rPr>
          <w:rFonts w:ascii="Arial" w:eastAsia="Arial" w:hAnsi="Arial" w:cs="Arial"/>
        </w:rPr>
        <w:t xml:space="preserve"> asociad</w:t>
      </w:r>
      <w:r w:rsidR="00FD29A2">
        <w:rPr>
          <w:rFonts w:ascii="Arial" w:eastAsia="Arial" w:hAnsi="Arial" w:cs="Arial"/>
        </w:rPr>
        <w:t>o</w:t>
      </w:r>
      <w:r w:rsidR="006C17E6" w:rsidRPr="00792C3D">
        <w:rPr>
          <w:rFonts w:ascii="Arial" w:eastAsia="Arial" w:hAnsi="Arial" w:cs="Arial"/>
        </w:rPr>
        <w:t>s al transporte de hidrocarburos</w:t>
      </w:r>
      <w:r w:rsidR="00792C3D" w:rsidRPr="00792C3D">
        <w:rPr>
          <w:rFonts w:ascii="Arial" w:eastAsia="Arial" w:hAnsi="Arial" w:cs="Arial"/>
        </w:rPr>
        <w:t xml:space="preserve"> por oleoductos</w:t>
      </w:r>
      <w:r w:rsidR="006C17E6" w:rsidRPr="00792C3D">
        <w:rPr>
          <w:rFonts w:ascii="Arial" w:eastAsia="Arial" w:hAnsi="Arial" w:cs="Arial"/>
        </w:rPr>
        <w:t xml:space="preserve"> en el territorio nacional</w:t>
      </w:r>
      <w:r w:rsidR="003B741C">
        <w:rPr>
          <w:rFonts w:ascii="Arial" w:eastAsia="Arial" w:hAnsi="Arial" w:cs="Arial"/>
        </w:rPr>
        <w:t>.</w:t>
      </w:r>
    </w:p>
    <w:p w14:paraId="2A32C4A6" w14:textId="77777777" w:rsidR="009556C6" w:rsidRDefault="009556C6" w:rsidP="005F2D97">
      <w:pPr>
        <w:widowControl w:val="0"/>
        <w:spacing w:after="0" w:line="276" w:lineRule="auto"/>
        <w:jc w:val="both"/>
        <w:rPr>
          <w:rFonts w:ascii="Arial" w:eastAsia="Arial" w:hAnsi="Arial" w:cs="Arial"/>
        </w:rPr>
      </w:pPr>
    </w:p>
    <w:p w14:paraId="77C167E9" w14:textId="672AFAA3" w:rsidR="001F3487" w:rsidRPr="003B741C" w:rsidRDefault="001F3487" w:rsidP="003B741C">
      <w:pPr>
        <w:widowControl w:val="0"/>
        <w:spacing w:after="0" w:line="276" w:lineRule="auto"/>
        <w:jc w:val="both"/>
        <w:rPr>
          <w:rFonts w:ascii="Arial" w:eastAsia="Arial" w:hAnsi="Arial" w:cs="Arial"/>
        </w:rPr>
      </w:pPr>
      <w:r w:rsidRPr="00B37732">
        <w:rPr>
          <w:rFonts w:ascii="Arial" w:hAnsi="Arial" w:cs="Arial"/>
        </w:rPr>
        <w:t xml:space="preserve">Que la Dirección de Hidrocarburos realiza la liquidación del impuesto de transporte </w:t>
      </w:r>
      <w:r w:rsidR="003B741C">
        <w:rPr>
          <w:rFonts w:ascii="Arial" w:hAnsi="Arial" w:cs="Arial"/>
        </w:rPr>
        <w:t xml:space="preserve">de hidrocarburos </w:t>
      </w:r>
      <w:r w:rsidR="003B741C">
        <w:rPr>
          <w:rFonts w:ascii="Arial" w:eastAsia="Arial" w:hAnsi="Arial" w:cs="Arial"/>
        </w:rPr>
        <w:t xml:space="preserve">por oleoductos y gasoductos </w:t>
      </w:r>
      <w:r w:rsidRPr="00B37732">
        <w:rPr>
          <w:rFonts w:ascii="Arial" w:hAnsi="Arial" w:cs="Arial"/>
        </w:rPr>
        <w:t>con base en el registro de volúmenes de producción contenid</w:t>
      </w:r>
      <w:r w:rsidR="00B82B42">
        <w:rPr>
          <w:rFonts w:ascii="Arial" w:hAnsi="Arial" w:cs="Arial"/>
        </w:rPr>
        <w:t>o</w:t>
      </w:r>
      <w:r w:rsidRPr="00B37732">
        <w:rPr>
          <w:rFonts w:ascii="Arial" w:hAnsi="Arial" w:cs="Arial"/>
        </w:rPr>
        <w:t xml:space="preserve"> en el sistema de información administrado por la Agencia Nacional de Hidrocarburos (ANH) el cual presenta interoperabilidad con el Sistema de Información de Transporte de Hidrocarburos – SITH, a cargo de este Ministerio.</w:t>
      </w:r>
    </w:p>
    <w:p w14:paraId="63207E3C" w14:textId="714F814E" w:rsidR="00864893" w:rsidRPr="00360D57" w:rsidRDefault="00D7105A" w:rsidP="005F2D97">
      <w:pPr>
        <w:widowControl w:val="0"/>
        <w:spacing w:after="0" w:line="276" w:lineRule="auto"/>
        <w:jc w:val="both"/>
        <w:rPr>
          <w:rFonts w:ascii="Arial" w:eastAsia="Arial" w:hAnsi="Arial" w:cs="Arial"/>
        </w:rPr>
      </w:pPr>
      <w:r w:rsidRPr="00360D57">
        <w:rPr>
          <w:rFonts w:ascii="Arial" w:eastAsia="Arial" w:hAnsi="Arial" w:cs="Arial"/>
        </w:rPr>
        <w:t xml:space="preserve">Que mediante memorando con radicado 3-2023-018088 del 15 de mayo de 2025, la </w:t>
      </w:r>
      <w:r w:rsidRPr="00360D57">
        <w:rPr>
          <w:rFonts w:ascii="Arial" w:eastAsia="Arial" w:hAnsi="Arial" w:cs="Arial"/>
        </w:rPr>
        <w:lastRenderedPageBreak/>
        <w:t xml:space="preserve">Dirección de Hidrocarburos consultó a la Oficina de Asuntos Jurídicos (OAJ) de este Ministerio sobre el porcentaje aplicable al impuesto de transporte de hidrocarburos, a partir de la inquietud formulada por </w:t>
      </w:r>
      <w:r w:rsidR="00B82B42">
        <w:rPr>
          <w:rFonts w:ascii="Arial" w:eastAsia="Arial" w:hAnsi="Arial" w:cs="Arial"/>
        </w:rPr>
        <w:t xml:space="preserve">la sociedad </w:t>
      </w:r>
      <w:r w:rsidRPr="00360D57">
        <w:rPr>
          <w:rFonts w:ascii="Arial" w:eastAsia="Arial" w:hAnsi="Arial" w:cs="Arial"/>
        </w:rPr>
        <w:t>Promotora de Gas del Sur S.A. E.S.P. (Progasur S.A. E.S.P.), la cual indicó que durante el primer trimestre de 2025, aproximadamente el 38% del suministro provino de la regasificadora de Cartagena (GNI) y solicitó precisar si debía aplicarse la tarifa del 6 % o del 2 %; frente a lo cual la OAJ, mediante radicado 3-2023-033473 del 22 de agosto de 2025, señaló que el impuesto de transporte por oleoductos y gasoductos es del 6 % en todo el territorio nacional y solo será del 2 % cuando los recursos sean producidos al Este y Sureste de la cima de la Cordillera Oriental, por lo que el criterio determinante para la liquidación es la ubicación del campo de producción, siendo irrelevante la ubicación de instalaciones donde el gas sea sometido a procesos como regasificación o licuefacción.</w:t>
      </w:r>
    </w:p>
    <w:p w14:paraId="66087310" w14:textId="77777777" w:rsidR="00864893" w:rsidRDefault="00864893" w:rsidP="005F2D97">
      <w:pPr>
        <w:widowControl w:val="0"/>
        <w:spacing w:after="0" w:line="276" w:lineRule="auto"/>
        <w:jc w:val="both"/>
        <w:rPr>
          <w:rFonts w:ascii="Arial" w:eastAsia="Arial" w:hAnsi="Arial" w:cs="Arial"/>
          <w:i/>
          <w:iCs/>
          <w:sz w:val="20"/>
          <w:szCs w:val="20"/>
        </w:rPr>
      </w:pPr>
    </w:p>
    <w:p w14:paraId="506B55CC" w14:textId="77777777" w:rsidR="003F2766" w:rsidRDefault="00864893" w:rsidP="00864893">
      <w:pPr>
        <w:widowControl w:val="0"/>
        <w:spacing w:after="0" w:line="276" w:lineRule="auto"/>
        <w:jc w:val="both"/>
        <w:rPr>
          <w:rFonts w:ascii="Arial" w:eastAsia="Arial" w:hAnsi="Arial" w:cs="Arial"/>
        </w:rPr>
      </w:pPr>
      <w:r w:rsidRPr="0049593D">
        <w:rPr>
          <w:rFonts w:ascii="Arial" w:eastAsia="Arial" w:hAnsi="Arial" w:cs="Arial"/>
        </w:rPr>
        <w:t xml:space="preserve">Que </w:t>
      </w:r>
      <w:r w:rsidR="00597580" w:rsidRPr="0049593D">
        <w:rPr>
          <w:rFonts w:ascii="Arial" w:eastAsia="Arial" w:hAnsi="Arial" w:cs="Arial"/>
        </w:rPr>
        <w:t xml:space="preserve">de conformidad con lo </w:t>
      </w:r>
      <w:r w:rsidR="0049593D" w:rsidRPr="0049593D">
        <w:rPr>
          <w:rFonts w:ascii="Arial" w:eastAsia="Arial" w:hAnsi="Arial" w:cs="Arial"/>
        </w:rPr>
        <w:t>dispuesto en el Código de Petróleos</w:t>
      </w:r>
      <w:r w:rsidR="0078524E">
        <w:rPr>
          <w:rFonts w:ascii="Arial" w:eastAsia="Arial" w:hAnsi="Arial" w:cs="Arial"/>
        </w:rPr>
        <w:t xml:space="preserve">, </w:t>
      </w:r>
      <w:r w:rsidR="0049593D">
        <w:rPr>
          <w:rFonts w:ascii="Arial" w:eastAsia="Arial" w:hAnsi="Arial" w:cs="Arial"/>
        </w:rPr>
        <w:t>en la</w:t>
      </w:r>
      <w:r w:rsidR="00820458">
        <w:rPr>
          <w:rFonts w:ascii="Arial" w:eastAsia="Arial" w:hAnsi="Arial" w:cs="Arial"/>
        </w:rPr>
        <w:t xml:space="preserve"> </w:t>
      </w:r>
      <w:r w:rsidR="00820458" w:rsidRPr="00820458">
        <w:rPr>
          <w:rFonts w:ascii="Arial" w:eastAsia="Arial" w:hAnsi="Arial" w:cs="Arial"/>
        </w:rPr>
        <w:t xml:space="preserve">Ley 142 </w:t>
      </w:r>
      <w:r w:rsidR="00820458">
        <w:rPr>
          <w:rFonts w:ascii="Arial" w:eastAsia="Arial" w:hAnsi="Arial" w:cs="Arial"/>
        </w:rPr>
        <w:t>de</w:t>
      </w:r>
      <w:r w:rsidR="00820458" w:rsidRPr="00820458">
        <w:rPr>
          <w:rFonts w:ascii="Arial" w:eastAsia="Arial" w:hAnsi="Arial" w:cs="Arial"/>
        </w:rPr>
        <w:t xml:space="preserve"> </w:t>
      </w:r>
      <w:r w:rsidR="00763D12" w:rsidRPr="00820458">
        <w:rPr>
          <w:rFonts w:ascii="Arial" w:eastAsia="Arial" w:hAnsi="Arial" w:cs="Arial"/>
        </w:rPr>
        <w:t>1994</w:t>
      </w:r>
      <w:r w:rsidR="0078524E">
        <w:rPr>
          <w:rFonts w:ascii="Arial" w:eastAsia="Arial" w:hAnsi="Arial" w:cs="Arial"/>
        </w:rPr>
        <w:t xml:space="preserve"> y las Resoluciones </w:t>
      </w:r>
      <w:r w:rsidR="0078524E" w:rsidRPr="0078524E">
        <w:rPr>
          <w:rFonts w:ascii="Arial" w:eastAsia="Arial" w:hAnsi="Arial" w:cs="Arial"/>
        </w:rPr>
        <w:t xml:space="preserve">175 </w:t>
      </w:r>
      <w:r w:rsidR="0078524E">
        <w:rPr>
          <w:rFonts w:ascii="Arial" w:eastAsia="Arial" w:hAnsi="Arial" w:cs="Arial"/>
        </w:rPr>
        <w:t>de</w:t>
      </w:r>
      <w:r w:rsidR="0078524E" w:rsidRPr="0078524E">
        <w:rPr>
          <w:rFonts w:ascii="Arial" w:eastAsia="Arial" w:hAnsi="Arial" w:cs="Arial"/>
        </w:rPr>
        <w:t xml:space="preserve"> 2021</w:t>
      </w:r>
      <w:r w:rsidR="0078524E">
        <w:rPr>
          <w:rFonts w:ascii="Arial" w:eastAsia="Arial" w:hAnsi="Arial" w:cs="Arial"/>
        </w:rPr>
        <w:t xml:space="preserve">, expedida por la </w:t>
      </w:r>
      <w:r w:rsidR="00383A48">
        <w:rPr>
          <w:rFonts w:ascii="Arial" w:eastAsia="Arial" w:hAnsi="Arial" w:cs="Arial"/>
        </w:rPr>
        <w:t>Comisión</w:t>
      </w:r>
      <w:r w:rsidR="009B5AE0">
        <w:rPr>
          <w:rFonts w:ascii="Arial" w:eastAsia="Arial" w:hAnsi="Arial" w:cs="Arial"/>
        </w:rPr>
        <w:t xml:space="preserve"> de </w:t>
      </w:r>
      <w:r w:rsidR="00383A48">
        <w:rPr>
          <w:rFonts w:ascii="Arial" w:eastAsia="Arial" w:hAnsi="Arial" w:cs="Arial"/>
        </w:rPr>
        <w:t>Regulación</w:t>
      </w:r>
      <w:r w:rsidR="009B5AE0">
        <w:rPr>
          <w:rFonts w:ascii="Arial" w:eastAsia="Arial" w:hAnsi="Arial" w:cs="Arial"/>
        </w:rPr>
        <w:t xml:space="preserve"> de </w:t>
      </w:r>
      <w:r w:rsidR="00383A48">
        <w:rPr>
          <w:rFonts w:ascii="Arial" w:eastAsia="Arial" w:hAnsi="Arial" w:cs="Arial"/>
        </w:rPr>
        <w:t>Energía</w:t>
      </w:r>
      <w:r w:rsidR="009B5AE0">
        <w:rPr>
          <w:rFonts w:ascii="Arial" w:eastAsia="Arial" w:hAnsi="Arial" w:cs="Arial"/>
        </w:rPr>
        <w:t xml:space="preserve"> y Gas y </w:t>
      </w:r>
      <w:r w:rsidR="00383A48" w:rsidRPr="00383A48">
        <w:rPr>
          <w:rFonts w:ascii="Arial" w:eastAsia="Arial" w:hAnsi="Arial" w:cs="Arial"/>
        </w:rPr>
        <w:t xml:space="preserve">Resolución 72146 </w:t>
      </w:r>
      <w:r w:rsidR="00383A48">
        <w:rPr>
          <w:rFonts w:ascii="Arial" w:eastAsia="Arial" w:hAnsi="Arial" w:cs="Arial"/>
        </w:rPr>
        <w:t>de</w:t>
      </w:r>
      <w:r w:rsidR="00383A48" w:rsidRPr="00383A48">
        <w:rPr>
          <w:rFonts w:ascii="Arial" w:eastAsia="Arial" w:hAnsi="Arial" w:cs="Arial"/>
        </w:rPr>
        <w:t xml:space="preserve"> 2014</w:t>
      </w:r>
      <w:r w:rsidR="0075507F">
        <w:rPr>
          <w:rFonts w:ascii="Arial" w:eastAsia="Arial" w:hAnsi="Arial" w:cs="Arial"/>
        </w:rPr>
        <w:t xml:space="preserve"> (</w:t>
      </w:r>
      <w:r w:rsidR="00D46311">
        <w:rPr>
          <w:rFonts w:ascii="Arial" w:eastAsia="Arial" w:hAnsi="Arial" w:cs="Arial"/>
        </w:rPr>
        <w:t>Articulo 3)</w:t>
      </w:r>
      <w:r w:rsidR="00345D5A">
        <w:rPr>
          <w:rFonts w:ascii="Arial" w:eastAsia="Arial" w:hAnsi="Arial" w:cs="Arial"/>
        </w:rPr>
        <w:t xml:space="preserve">, expedida por el Ministerio de Minas y </w:t>
      </w:r>
      <w:r w:rsidR="003E0662">
        <w:rPr>
          <w:rFonts w:ascii="Arial" w:eastAsia="Arial" w:hAnsi="Arial" w:cs="Arial"/>
        </w:rPr>
        <w:t xml:space="preserve">Energía, </w:t>
      </w:r>
    </w:p>
    <w:p w14:paraId="3C3E3127" w14:textId="77777777" w:rsidR="003F2766" w:rsidRDefault="003F2766" w:rsidP="00864893">
      <w:pPr>
        <w:widowControl w:val="0"/>
        <w:spacing w:after="0" w:line="276" w:lineRule="auto"/>
        <w:jc w:val="both"/>
        <w:rPr>
          <w:rFonts w:ascii="Arial" w:eastAsia="Arial" w:hAnsi="Arial" w:cs="Arial"/>
        </w:rPr>
      </w:pPr>
    </w:p>
    <w:p w14:paraId="7BE6912C" w14:textId="48F80349" w:rsidR="003F2766" w:rsidRPr="00E60B9B" w:rsidRDefault="003F2766" w:rsidP="00864893">
      <w:pPr>
        <w:widowControl w:val="0"/>
        <w:spacing w:after="0" w:line="276" w:lineRule="auto"/>
        <w:jc w:val="both"/>
        <w:rPr>
          <w:rFonts w:ascii="Arial" w:eastAsia="Arial" w:hAnsi="Arial" w:cs="Arial"/>
          <w:highlight w:val="yellow"/>
        </w:rPr>
      </w:pPr>
      <w:r w:rsidRPr="00E60B9B">
        <w:rPr>
          <w:rFonts w:ascii="Arial" w:eastAsia="Arial" w:hAnsi="Arial" w:cs="Arial"/>
          <w:i/>
          <w:iCs/>
          <w:highlight w:val="yellow"/>
        </w:rPr>
        <w:t>“</w:t>
      </w:r>
      <w:r w:rsidRPr="00E60B9B">
        <w:rPr>
          <w:rFonts w:ascii="Arial" w:eastAsia="Arial" w:hAnsi="Arial" w:cs="Arial"/>
          <w:i/>
          <w:iCs/>
          <w:highlight w:val="yellow"/>
        </w:rPr>
        <w:t>Las tarifas por trayecto del oleoducto estarán definidas en dólares de los Estados Unidos de América por barril de crudo según la modalidad del contrato de transporte</w:t>
      </w:r>
      <w:r w:rsidRPr="00E60B9B">
        <w:rPr>
          <w:rFonts w:ascii="Arial" w:eastAsia="Arial" w:hAnsi="Arial" w:cs="Arial"/>
          <w:highlight w:val="yellow"/>
        </w:rPr>
        <w:t>.</w:t>
      </w:r>
      <w:r w:rsidRPr="00E60B9B">
        <w:rPr>
          <w:rFonts w:ascii="Arial" w:eastAsia="Arial" w:hAnsi="Arial" w:cs="Arial"/>
          <w:highlight w:val="yellow"/>
        </w:rPr>
        <w:t>”</w:t>
      </w:r>
    </w:p>
    <w:p w14:paraId="0A610DFB" w14:textId="77777777" w:rsidR="003F2766" w:rsidRPr="00E60B9B" w:rsidRDefault="003F2766" w:rsidP="00864893">
      <w:pPr>
        <w:widowControl w:val="0"/>
        <w:spacing w:after="0" w:line="276" w:lineRule="auto"/>
        <w:jc w:val="both"/>
        <w:rPr>
          <w:rFonts w:ascii="Arial" w:eastAsia="Arial" w:hAnsi="Arial" w:cs="Arial"/>
          <w:highlight w:val="yellow"/>
        </w:rPr>
      </w:pPr>
    </w:p>
    <w:p w14:paraId="0CB0C964" w14:textId="575C48C8" w:rsidR="00864893" w:rsidRDefault="003E0662" w:rsidP="00864893">
      <w:pPr>
        <w:widowControl w:val="0"/>
        <w:spacing w:after="0" w:line="276" w:lineRule="auto"/>
        <w:jc w:val="both"/>
        <w:rPr>
          <w:rFonts w:ascii="Arial" w:eastAsia="Arial" w:hAnsi="Arial" w:cs="Arial"/>
        </w:rPr>
      </w:pPr>
      <w:r w:rsidRPr="00E60B9B">
        <w:rPr>
          <w:rFonts w:ascii="Arial" w:eastAsia="Arial" w:hAnsi="Arial" w:cs="Arial"/>
          <w:highlight w:val="yellow"/>
        </w:rPr>
        <w:t>las</w:t>
      </w:r>
      <w:r w:rsidR="00820458" w:rsidRPr="00E60B9B">
        <w:rPr>
          <w:rFonts w:ascii="Arial" w:eastAsia="Arial" w:hAnsi="Arial" w:cs="Arial"/>
          <w:highlight w:val="yellow"/>
        </w:rPr>
        <w:t xml:space="preserve"> transacciones económicas relacionadas con transporte y suministro de gas se</w:t>
      </w:r>
      <w:r w:rsidR="00864893" w:rsidRPr="00E60B9B">
        <w:rPr>
          <w:rFonts w:ascii="Arial" w:eastAsia="Arial" w:hAnsi="Arial" w:cs="Arial"/>
          <w:highlight w:val="yellow"/>
        </w:rPr>
        <w:t xml:space="preserve"> </w:t>
      </w:r>
      <w:r w:rsidR="00597580" w:rsidRPr="00E60B9B">
        <w:rPr>
          <w:rFonts w:ascii="Arial" w:eastAsia="Arial" w:hAnsi="Arial" w:cs="Arial"/>
          <w:highlight w:val="yellow"/>
        </w:rPr>
        <w:t>debe</w:t>
      </w:r>
      <w:r w:rsidR="00820458" w:rsidRPr="00E60B9B">
        <w:rPr>
          <w:rFonts w:ascii="Arial" w:eastAsia="Arial" w:hAnsi="Arial" w:cs="Arial"/>
          <w:highlight w:val="yellow"/>
        </w:rPr>
        <w:t>n</w:t>
      </w:r>
      <w:r w:rsidR="00597580" w:rsidRPr="00E60B9B">
        <w:rPr>
          <w:rFonts w:ascii="Arial" w:eastAsia="Arial" w:hAnsi="Arial" w:cs="Arial"/>
          <w:highlight w:val="yellow"/>
        </w:rPr>
        <w:t xml:space="preserve"> realizar en </w:t>
      </w:r>
      <w:r w:rsidR="00864893" w:rsidRPr="00E60B9B">
        <w:rPr>
          <w:rFonts w:ascii="Arial" w:eastAsia="Arial" w:hAnsi="Arial" w:cs="Arial"/>
          <w:highlight w:val="yellow"/>
        </w:rPr>
        <w:t xml:space="preserve">pesos </w:t>
      </w:r>
      <w:r w:rsidR="001E4C9F" w:rsidRPr="00E60B9B">
        <w:rPr>
          <w:rFonts w:ascii="Arial" w:eastAsia="Arial" w:hAnsi="Arial" w:cs="Arial"/>
          <w:highlight w:val="yellow"/>
        </w:rPr>
        <w:t>colombianos</w:t>
      </w:r>
      <w:r w:rsidR="00820458" w:rsidRPr="00E60B9B">
        <w:rPr>
          <w:rFonts w:ascii="Arial" w:eastAsia="Arial" w:hAnsi="Arial" w:cs="Arial"/>
          <w:highlight w:val="yellow"/>
        </w:rPr>
        <w:t xml:space="preserve"> y</w:t>
      </w:r>
      <w:r w:rsidR="00597580" w:rsidRPr="00E60B9B">
        <w:rPr>
          <w:rFonts w:ascii="Arial" w:eastAsia="Arial" w:hAnsi="Arial" w:cs="Arial"/>
          <w:highlight w:val="yellow"/>
        </w:rPr>
        <w:t xml:space="preserve"> las </w:t>
      </w:r>
      <w:r w:rsidR="00864893" w:rsidRPr="00E60B9B">
        <w:rPr>
          <w:rFonts w:ascii="Arial" w:eastAsia="Arial" w:hAnsi="Arial" w:cs="Arial"/>
          <w:highlight w:val="yellow"/>
        </w:rPr>
        <w:t>operaciones de transporte de</w:t>
      </w:r>
      <w:r w:rsidR="00820458" w:rsidRPr="00E60B9B">
        <w:rPr>
          <w:rFonts w:ascii="Arial" w:eastAsia="Arial" w:hAnsi="Arial" w:cs="Arial"/>
          <w:highlight w:val="yellow"/>
        </w:rPr>
        <w:t xml:space="preserve"> </w:t>
      </w:r>
      <w:r w:rsidR="00864893" w:rsidRPr="00E60B9B">
        <w:rPr>
          <w:rFonts w:ascii="Arial" w:eastAsia="Arial" w:hAnsi="Arial" w:cs="Arial"/>
          <w:highlight w:val="yellow"/>
        </w:rPr>
        <w:t>hidrocarburo</w:t>
      </w:r>
      <w:r w:rsidR="00820458" w:rsidRPr="00E60B9B">
        <w:rPr>
          <w:rFonts w:ascii="Arial" w:eastAsia="Arial" w:hAnsi="Arial" w:cs="Arial"/>
          <w:highlight w:val="yellow"/>
        </w:rPr>
        <w:t>s</w:t>
      </w:r>
      <w:r w:rsidR="00864893" w:rsidRPr="00E60B9B">
        <w:rPr>
          <w:rFonts w:ascii="Arial" w:eastAsia="Arial" w:hAnsi="Arial" w:cs="Arial"/>
          <w:highlight w:val="yellow"/>
        </w:rPr>
        <w:t xml:space="preserve"> </w:t>
      </w:r>
      <w:r w:rsidR="00820458" w:rsidRPr="00E60B9B">
        <w:rPr>
          <w:rFonts w:ascii="Arial" w:eastAsia="Arial" w:hAnsi="Arial" w:cs="Arial"/>
          <w:highlight w:val="yellow"/>
        </w:rPr>
        <w:t>por oleoductos se deben realizar</w:t>
      </w:r>
      <w:r w:rsidR="00864893" w:rsidRPr="00E60B9B">
        <w:rPr>
          <w:rFonts w:ascii="Arial" w:eastAsia="Arial" w:hAnsi="Arial" w:cs="Arial"/>
          <w:highlight w:val="yellow"/>
        </w:rPr>
        <w:t xml:space="preserve"> en dólares</w:t>
      </w:r>
      <w:r w:rsidR="00820458" w:rsidRPr="00E60B9B">
        <w:rPr>
          <w:rFonts w:ascii="Arial" w:eastAsia="Arial" w:hAnsi="Arial" w:cs="Arial"/>
          <w:highlight w:val="yellow"/>
        </w:rPr>
        <w:t xml:space="preserve"> de los estados unidos de América</w:t>
      </w:r>
      <w:r w:rsidR="00864893" w:rsidRPr="00E60B9B">
        <w:rPr>
          <w:rFonts w:ascii="Arial" w:eastAsia="Arial" w:hAnsi="Arial" w:cs="Arial"/>
          <w:highlight w:val="yellow"/>
        </w:rPr>
        <w:t>.</w:t>
      </w:r>
    </w:p>
    <w:p w14:paraId="25F11761" w14:textId="77777777" w:rsidR="0082181B" w:rsidRDefault="0082181B" w:rsidP="00864893">
      <w:pPr>
        <w:widowControl w:val="0"/>
        <w:spacing w:after="0" w:line="276" w:lineRule="auto"/>
        <w:jc w:val="both"/>
        <w:rPr>
          <w:rFonts w:ascii="Arial" w:eastAsia="Arial" w:hAnsi="Arial" w:cs="Arial"/>
        </w:rPr>
      </w:pPr>
    </w:p>
    <w:p w14:paraId="492DF9FE" w14:textId="5B2917CE" w:rsidR="001E4C9F" w:rsidRDefault="003E0662" w:rsidP="00864893">
      <w:pPr>
        <w:widowControl w:val="0"/>
        <w:spacing w:after="0" w:line="276" w:lineRule="auto"/>
        <w:jc w:val="both"/>
        <w:rPr>
          <w:rFonts w:ascii="Arial" w:eastAsia="Arial" w:hAnsi="Arial" w:cs="Arial"/>
        </w:rPr>
      </w:pPr>
      <w:r>
        <w:rPr>
          <w:rFonts w:ascii="Arial" w:eastAsia="Arial" w:hAnsi="Arial" w:cs="Arial"/>
        </w:rPr>
        <w:t xml:space="preserve">Que el giro de </w:t>
      </w:r>
      <w:r w:rsidR="000F04AA">
        <w:rPr>
          <w:rFonts w:ascii="Arial" w:eastAsia="Arial" w:hAnsi="Arial" w:cs="Arial"/>
        </w:rPr>
        <w:t xml:space="preserve">los recursos derivados del </w:t>
      </w:r>
      <w:r>
        <w:rPr>
          <w:rFonts w:ascii="Arial" w:eastAsia="Arial" w:hAnsi="Arial" w:cs="Arial"/>
        </w:rPr>
        <w:t>impuesto de transpor</w:t>
      </w:r>
      <w:r w:rsidR="005B4579">
        <w:rPr>
          <w:rFonts w:ascii="Arial" w:eastAsia="Arial" w:hAnsi="Arial" w:cs="Arial"/>
        </w:rPr>
        <w:t xml:space="preserve">te de </w:t>
      </w:r>
      <w:r w:rsidR="00844B86">
        <w:rPr>
          <w:rFonts w:ascii="Arial" w:eastAsia="Arial" w:hAnsi="Arial" w:cs="Arial"/>
        </w:rPr>
        <w:t>hidrocarburo</w:t>
      </w:r>
      <w:r w:rsidR="001E4C9F">
        <w:rPr>
          <w:rFonts w:ascii="Arial" w:eastAsia="Arial" w:hAnsi="Arial" w:cs="Arial"/>
        </w:rPr>
        <w:t>s</w:t>
      </w:r>
      <w:r w:rsidR="00844B86">
        <w:rPr>
          <w:rFonts w:ascii="Arial" w:eastAsia="Arial" w:hAnsi="Arial" w:cs="Arial"/>
        </w:rPr>
        <w:t xml:space="preserve"> por oleoducto</w:t>
      </w:r>
      <w:r w:rsidR="001E4C9F">
        <w:rPr>
          <w:rFonts w:ascii="Arial" w:eastAsia="Arial" w:hAnsi="Arial" w:cs="Arial"/>
        </w:rPr>
        <w:t xml:space="preserve"> se debe realizar en favor de los municipios beneficiarios en pesos colombianos</w:t>
      </w:r>
      <w:r w:rsidR="00902588">
        <w:rPr>
          <w:rFonts w:ascii="Arial" w:eastAsia="Arial" w:hAnsi="Arial" w:cs="Arial"/>
        </w:rPr>
        <w:t>, por lo tanto se debe realizar la conversión de moneda</w:t>
      </w:r>
      <w:r w:rsidR="00C24686">
        <w:rPr>
          <w:rFonts w:ascii="Arial" w:eastAsia="Arial" w:hAnsi="Arial" w:cs="Arial"/>
        </w:rPr>
        <w:t xml:space="preserve"> de las operaciones realizadas en dólares de los estados unidos de América.</w:t>
      </w:r>
      <w:r w:rsidR="001E4C9F">
        <w:rPr>
          <w:rFonts w:ascii="Arial" w:eastAsia="Arial" w:hAnsi="Arial" w:cs="Arial"/>
        </w:rPr>
        <w:t xml:space="preserve"> </w:t>
      </w:r>
    </w:p>
    <w:p w14:paraId="381FCE5F" w14:textId="77777777" w:rsidR="001E4C9F" w:rsidRDefault="001E4C9F" w:rsidP="00864893">
      <w:pPr>
        <w:widowControl w:val="0"/>
        <w:spacing w:after="0" w:line="276" w:lineRule="auto"/>
        <w:jc w:val="both"/>
        <w:rPr>
          <w:rFonts w:ascii="Arial" w:eastAsia="Arial" w:hAnsi="Arial" w:cs="Arial"/>
        </w:rPr>
      </w:pPr>
    </w:p>
    <w:p w14:paraId="481C4D8B" w14:textId="433B55B2" w:rsidR="00864893" w:rsidRDefault="00864893" w:rsidP="00864893">
      <w:pPr>
        <w:widowControl w:val="0"/>
        <w:spacing w:after="0" w:line="276" w:lineRule="auto"/>
        <w:jc w:val="both"/>
        <w:rPr>
          <w:rFonts w:ascii="Arial" w:eastAsia="Arial" w:hAnsi="Arial" w:cs="Arial"/>
        </w:rPr>
      </w:pPr>
      <w:r w:rsidRPr="00792C3D">
        <w:rPr>
          <w:rFonts w:ascii="Arial" w:eastAsia="Arial" w:hAnsi="Arial" w:cs="Arial"/>
        </w:rPr>
        <w:t>Que la Tasa Representativa del Mercado (TRM) constituye el valor oficial que expresa la equivalencia entre el peso colombiano y el dólar de los Estados Unidos de América, indicador que es certificado diariamente por la Superintendencia Financiera de Colombia, de conformidad con lo previsto en el artículo 8</w:t>
      </w:r>
      <w:r w:rsidR="00183F2C">
        <w:rPr>
          <w:rFonts w:ascii="Arial" w:eastAsia="Arial" w:hAnsi="Arial" w:cs="Arial"/>
        </w:rPr>
        <w:t>0</w:t>
      </w:r>
      <w:r w:rsidRPr="00792C3D">
        <w:rPr>
          <w:rFonts w:ascii="Arial" w:eastAsia="Arial" w:hAnsi="Arial" w:cs="Arial"/>
        </w:rPr>
        <w:t xml:space="preserve"> de l</w:t>
      </w:r>
      <w:r w:rsidR="00792493">
        <w:rPr>
          <w:rFonts w:ascii="Arial" w:eastAsia="Arial" w:hAnsi="Arial" w:cs="Arial"/>
        </w:rPr>
        <w:t xml:space="preserve">a </w:t>
      </w:r>
      <w:r w:rsidR="00792493" w:rsidRPr="00792493">
        <w:rPr>
          <w:rFonts w:ascii="Arial" w:eastAsia="Arial" w:hAnsi="Arial" w:cs="Arial"/>
        </w:rPr>
        <w:t>Resolución Externa 8 de 2000</w:t>
      </w:r>
      <w:r w:rsidR="00792493">
        <w:rPr>
          <w:rFonts w:ascii="Arial" w:eastAsia="Arial" w:hAnsi="Arial" w:cs="Arial"/>
        </w:rPr>
        <w:t xml:space="preserve">, emitida por el </w:t>
      </w:r>
      <w:r w:rsidR="000F04AA" w:rsidRPr="000F04AA">
        <w:rPr>
          <w:rFonts w:ascii="Arial" w:eastAsia="Arial" w:hAnsi="Arial" w:cs="Arial"/>
        </w:rPr>
        <w:t>Banco de la República</w:t>
      </w:r>
      <w:r w:rsidR="000F04AA">
        <w:rPr>
          <w:rFonts w:ascii="Arial" w:eastAsia="Arial" w:hAnsi="Arial" w:cs="Arial"/>
        </w:rPr>
        <w:t xml:space="preserve"> </w:t>
      </w:r>
      <w:r w:rsidRPr="00792C3D">
        <w:rPr>
          <w:rFonts w:ascii="Arial" w:eastAsia="Arial" w:hAnsi="Arial" w:cs="Arial"/>
        </w:rPr>
        <w:t>y en la regulación cambiaria aplicable. Debido a su naturaleza como indicador oficial diario, la TRM refleja las condiciones del mercado cambiario para una fecha determinada, por lo cual su utilización para efectos de conversiones monetarias o liquidaciones de valores en moneda extranjera debe realizarse tomando como referencia la fecha específica en que se causa o se hace exigible la obligación correspondiente.</w:t>
      </w:r>
    </w:p>
    <w:p w14:paraId="54926AF7" w14:textId="77777777" w:rsidR="00820458" w:rsidRPr="00792C3D" w:rsidRDefault="00820458" w:rsidP="00864893">
      <w:pPr>
        <w:widowControl w:val="0"/>
        <w:spacing w:after="0" w:line="276" w:lineRule="auto"/>
        <w:jc w:val="both"/>
        <w:rPr>
          <w:rFonts w:ascii="Arial" w:eastAsia="Arial" w:hAnsi="Arial" w:cs="Arial"/>
        </w:rPr>
      </w:pPr>
    </w:p>
    <w:p w14:paraId="00D7A6D1" w14:textId="6F7528FF" w:rsidR="00864893" w:rsidRDefault="00864893" w:rsidP="00864893">
      <w:pPr>
        <w:widowControl w:val="0"/>
        <w:spacing w:after="0" w:line="276" w:lineRule="auto"/>
        <w:jc w:val="both"/>
        <w:rPr>
          <w:rFonts w:ascii="Arial" w:eastAsia="Arial" w:hAnsi="Arial" w:cs="Arial"/>
          <w:highlight w:val="red"/>
        </w:rPr>
      </w:pPr>
      <w:r>
        <w:rPr>
          <w:rFonts w:ascii="Arial" w:eastAsia="Arial" w:hAnsi="Arial" w:cs="Arial"/>
        </w:rPr>
        <w:t>Que atención a la frecuencia en la que se causa el hecho generador</w:t>
      </w:r>
      <w:r w:rsidR="00A816B0">
        <w:rPr>
          <w:rFonts w:ascii="Arial" w:eastAsia="Arial" w:hAnsi="Arial" w:cs="Arial"/>
        </w:rPr>
        <w:t xml:space="preserve"> del impuesto, est</w:t>
      </w:r>
      <w:r w:rsidR="001E516F">
        <w:rPr>
          <w:rFonts w:ascii="Arial" w:eastAsia="Arial" w:hAnsi="Arial" w:cs="Arial"/>
        </w:rPr>
        <w:t>e</w:t>
      </w:r>
      <w:r w:rsidR="00A816B0">
        <w:rPr>
          <w:rFonts w:ascii="Arial" w:eastAsia="Arial" w:hAnsi="Arial" w:cs="Arial"/>
        </w:rPr>
        <w:t xml:space="preserve"> es, operaciones de transporte de hidrocarburos por </w:t>
      </w:r>
      <w:r w:rsidR="001E516F">
        <w:rPr>
          <w:rFonts w:ascii="Arial" w:eastAsia="Arial" w:hAnsi="Arial" w:cs="Arial"/>
        </w:rPr>
        <w:t>oleoductos</w:t>
      </w:r>
      <w:r w:rsidR="00A816B0">
        <w:rPr>
          <w:rFonts w:ascii="Arial" w:eastAsia="Arial" w:hAnsi="Arial" w:cs="Arial"/>
        </w:rPr>
        <w:t xml:space="preserve"> y gasoductos, </w:t>
      </w:r>
      <w:r w:rsidR="00820458">
        <w:rPr>
          <w:rFonts w:ascii="Arial" w:eastAsia="Arial" w:hAnsi="Arial" w:cs="Arial"/>
        </w:rPr>
        <w:t xml:space="preserve"> </w:t>
      </w:r>
      <w:r>
        <w:rPr>
          <w:rFonts w:ascii="Arial" w:eastAsia="Arial" w:hAnsi="Arial" w:cs="Arial"/>
        </w:rPr>
        <w:t xml:space="preserve">y considerando que el impuesto se debe liquidar trimestralmente, resulta procedente definir una fecha de corte especifica, con la cual los </w:t>
      </w:r>
      <w:r w:rsidR="001E516F">
        <w:rPr>
          <w:rFonts w:ascii="Arial" w:eastAsia="Arial" w:hAnsi="Arial" w:cs="Arial"/>
        </w:rPr>
        <w:t xml:space="preserve">agentes transportadores </w:t>
      </w:r>
      <w:r>
        <w:rPr>
          <w:rFonts w:ascii="Arial" w:eastAsia="Arial" w:hAnsi="Arial" w:cs="Arial"/>
        </w:rPr>
        <w:t>realicen la conversión de dólares</w:t>
      </w:r>
      <w:r w:rsidRPr="00247175">
        <w:rPr>
          <w:rFonts w:ascii="Arial" w:eastAsia="Arial" w:hAnsi="Arial" w:cs="Arial"/>
        </w:rPr>
        <w:t xml:space="preserve"> de los Estados Unidos de América</w:t>
      </w:r>
      <w:r>
        <w:rPr>
          <w:rFonts w:ascii="Arial" w:eastAsia="Arial" w:hAnsi="Arial" w:cs="Arial"/>
        </w:rPr>
        <w:t xml:space="preserve"> a pesos Colombiano</w:t>
      </w:r>
      <w:r w:rsidR="00577B90">
        <w:rPr>
          <w:rFonts w:ascii="Arial" w:eastAsia="Arial" w:hAnsi="Arial" w:cs="Arial"/>
        </w:rPr>
        <w:t>s</w:t>
      </w:r>
      <w:r>
        <w:rPr>
          <w:rFonts w:ascii="Arial" w:eastAsia="Arial" w:hAnsi="Arial" w:cs="Arial"/>
        </w:rPr>
        <w:t xml:space="preserve">. </w:t>
      </w:r>
    </w:p>
    <w:p w14:paraId="6C8385CC" w14:textId="77777777" w:rsidR="00864893" w:rsidRDefault="00864893" w:rsidP="005F2D97">
      <w:pPr>
        <w:widowControl w:val="0"/>
        <w:spacing w:after="0" w:line="276" w:lineRule="auto"/>
        <w:jc w:val="both"/>
        <w:rPr>
          <w:rFonts w:ascii="Arial" w:eastAsia="Arial" w:hAnsi="Arial" w:cs="Arial"/>
          <w:i/>
          <w:iCs/>
          <w:sz w:val="20"/>
          <w:szCs w:val="20"/>
        </w:rPr>
      </w:pPr>
    </w:p>
    <w:p w14:paraId="11E49BE2" w14:textId="01C73F37" w:rsidR="00C24686" w:rsidRPr="007B5411" w:rsidRDefault="007B5411" w:rsidP="005F2D97">
      <w:pPr>
        <w:widowControl w:val="0"/>
        <w:spacing w:after="0" w:line="276" w:lineRule="auto"/>
        <w:jc w:val="both"/>
        <w:rPr>
          <w:rFonts w:ascii="Arial" w:eastAsia="Arial" w:hAnsi="Arial" w:cs="Arial"/>
        </w:rPr>
      </w:pPr>
      <w:r w:rsidRPr="007B5411">
        <w:rPr>
          <w:rFonts w:ascii="Arial" w:eastAsia="Arial" w:hAnsi="Arial" w:cs="Arial"/>
        </w:rPr>
        <w:t xml:space="preserve">Que </w:t>
      </w:r>
      <w:r w:rsidR="006608AC" w:rsidRPr="007B5411">
        <w:rPr>
          <w:rFonts w:ascii="Arial" w:eastAsia="Arial" w:hAnsi="Arial" w:cs="Arial"/>
        </w:rPr>
        <w:t xml:space="preserve">mediante </w:t>
      </w:r>
      <w:r w:rsidRPr="007B5411">
        <w:rPr>
          <w:rFonts w:ascii="Arial" w:eastAsia="Arial" w:hAnsi="Arial" w:cs="Arial"/>
        </w:rPr>
        <w:t>la Resolución 72145 de 2014 del Ministerio de Minas y Energía, se establece</w:t>
      </w:r>
      <w:r w:rsidR="006608AC">
        <w:rPr>
          <w:rFonts w:ascii="Arial" w:eastAsia="Arial" w:hAnsi="Arial" w:cs="Arial"/>
        </w:rPr>
        <w:t>n</w:t>
      </w:r>
      <w:r w:rsidRPr="007B5411">
        <w:rPr>
          <w:rFonts w:ascii="Arial" w:eastAsia="Arial" w:hAnsi="Arial" w:cs="Arial"/>
        </w:rPr>
        <w:t xml:space="preserve"> disposiciones técnicas relativas a los sistemas y puntos de medición de volúmenes de hidrocarburos dentro del sistema de transporte, así como a los procedimientos orientados a asegurar la exactitud y confiabilidad de las mediciones; en consecuencia, corresponde al Ministerio de Minas y Energía</w:t>
      </w:r>
      <w:r w:rsidR="00637DCB">
        <w:rPr>
          <w:rFonts w:ascii="Arial" w:eastAsia="Arial" w:hAnsi="Arial" w:cs="Arial"/>
        </w:rPr>
        <w:t xml:space="preserve"> </w:t>
      </w:r>
      <w:r w:rsidRPr="007B5411">
        <w:rPr>
          <w:rFonts w:ascii="Arial" w:eastAsia="Arial" w:hAnsi="Arial" w:cs="Arial"/>
        </w:rPr>
        <w:t>verificar el cumplimiento de los requisitos técnicos aplicables a los instrumentos de medición, incluida su calibración y verificación, con el propósito de garantizar la trazabilidad y confiabilidad de la información volumétrica utilizada para efectos operativos y regulatorios.</w:t>
      </w:r>
    </w:p>
    <w:p w14:paraId="5AE2720F" w14:textId="77777777" w:rsidR="00C24686" w:rsidRDefault="00C24686" w:rsidP="005F2D97">
      <w:pPr>
        <w:widowControl w:val="0"/>
        <w:spacing w:after="0" w:line="276" w:lineRule="auto"/>
        <w:jc w:val="both"/>
        <w:rPr>
          <w:rFonts w:ascii="Arial" w:eastAsia="Arial" w:hAnsi="Arial" w:cs="Arial"/>
          <w:i/>
          <w:iCs/>
          <w:sz w:val="20"/>
          <w:szCs w:val="20"/>
        </w:rPr>
      </w:pPr>
    </w:p>
    <w:p w14:paraId="43746721" w14:textId="50CFA140" w:rsidR="00D56204" w:rsidRPr="00D01A28" w:rsidRDefault="00D56204" w:rsidP="005F2D97">
      <w:pPr>
        <w:widowControl w:val="0"/>
        <w:spacing w:after="0" w:line="276" w:lineRule="auto"/>
        <w:jc w:val="both"/>
        <w:rPr>
          <w:rFonts w:ascii="Arial" w:eastAsia="Arial" w:hAnsi="Arial" w:cs="Arial"/>
        </w:rPr>
      </w:pPr>
      <w:r w:rsidRPr="001E516F">
        <w:rPr>
          <w:rFonts w:ascii="Arial" w:eastAsia="Arial" w:hAnsi="Arial" w:cs="Arial"/>
        </w:rPr>
        <w:t xml:space="preserve">Que de conformidad con la facultad </w:t>
      </w:r>
      <w:r w:rsidR="00D01A28" w:rsidRPr="001E516F">
        <w:rPr>
          <w:rFonts w:ascii="Arial" w:eastAsia="Arial" w:hAnsi="Arial" w:cs="Arial"/>
        </w:rPr>
        <w:t xml:space="preserve">y las funciones </w:t>
      </w:r>
      <w:r w:rsidRPr="001E516F">
        <w:rPr>
          <w:rFonts w:ascii="Arial" w:eastAsia="Arial" w:hAnsi="Arial" w:cs="Arial"/>
        </w:rPr>
        <w:t>señalada</w:t>
      </w:r>
      <w:r w:rsidR="00D01A28" w:rsidRPr="001E516F">
        <w:rPr>
          <w:rFonts w:ascii="Arial" w:eastAsia="Arial" w:hAnsi="Arial" w:cs="Arial"/>
        </w:rPr>
        <w:t>s</w:t>
      </w:r>
      <w:r w:rsidRPr="001E516F">
        <w:rPr>
          <w:rFonts w:ascii="Arial" w:eastAsia="Arial" w:hAnsi="Arial" w:cs="Arial"/>
        </w:rPr>
        <w:t xml:space="preserve"> al Ministerio de Minas y </w:t>
      </w:r>
      <w:r w:rsidRPr="001E516F">
        <w:rPr>
          <w:rFonts w:ascii="Arial" w:eastAsia="Arial" w:hAnsi="Arial" w:cs="Arial"/>
        </w:rPr>
        <w:lastRenderedPageBreak/>
        <w:t xml:space="preserve">Energía en el inciso tercero del </w:t>
      </w:r>
      <w:r w:rsidR="00A90B61" w:rsidRPr="001E516F">
        <w:rPr>
          <w:rFonts w:ascii="Arial" w:eastAsia="Arial" w:hAnsi="Arial" w:cs="Arial"/>
        </w:rPr>
        <w:t>artículo</w:t>
      </w:r>
      <w:r w:rsidR="00AA320C" w:rsidRPr="001E516F">
        <w:rPr>
          <w:rFonts w:ascii="Arial" w:eastAsia="Arial" w:hAnsi="Arial" w:cs="Arial"/>
        </w:rPr>
        <w:t xml:space="preserve"> 185 de la Ley 2056 de 2020 </w:t>
      </w:r>
      <w:r w:rsidR="00A90B61" w:rsidRPr="001E516F">
        <w:rPr>
          <w:rFonts w:ascii="Arial" w:eastAsia="Arial" w:hAnsi="Arial" w:cs="Arial"/>
        </w:rPr>
        <w:t>y el numeral 20 del artículo 15 del Decreto 381 de 2012</w:t>
      </w:r>
      <w:r w:rsidRPr="001E516F">
        <w:rPr>
          <w:rFonts w:ascii="Arial" w:eastAsia="Arial" w:hAnsi="Arial" w:cs="Arial"/>
        </w:rPr>
        <w:t>, es necesario establecer los criterios generales para el recaudo</w:t>
      </w:r>
      <w:r w:rsidR="001C19D2" w:rsidRPr="001E516F">
        <w:rPr>
          <w:rFonts w:ascii="Arial" w:eastAsia="Arial" w:hAnsi="Arial" w:cs="Arial"/>
        </w:rPr>
        <w:t xml:space="preserve">, liquidación y </w:t>
      </w:r>
      <w:r w:rsidRPr="001E516F">
        <w:rPr>
          <w:rFonts w:ascii="Arial" w:eastAsia="Arial" w:hAnsi="Arial" w:cs="Arial"/>
        </w:rPr>
        <w:t>pago del impuesto de transporte por oleoductos y gasoductos, a cargo de los operadores de los mencionados ductos.</w:t>
      </w:r>
    </w:p>
    <w:p w14:paraId="563D7D47" w14:textId="77777777" w:rsidR="00D56204" w:rsidRDefault="00D56204" w:rsidP="005F2D97">
      <w:pPr>
        <w:widowControl w:val="0"/>
        <w:spacing w:after="0" w:line="276" w:lineRule="auto"/>
        <w:jc w:val="both"/>
        <w:rPr>
          <w:rFonts w:ascii="Arial" w:eastAsia="Arial" w:hAnsi="Arial" w:cs="Arial"/>
          <w:i/>
          <w:iCs/>
          <w:sz w:val="20"/>
          <w:szCs w:val="20"/>
        </w:rPr>
      </w:pPr>
    </w:p>
    <w:p w14:paraId="1AE685FF" w14:textId="0D35E4FA" w:rsidR="00656E27" w:rsidRDefault="6CC04129" w:rsidP="005F2D97">
      <w:pPr>
        <w:widowControl w:val="0"/>
        <w:spacing w:after="0" w:line="276" w:lineRule="auto"/>
        <w:jc w:val="both"/>
        <w:rPr>
          <w:rFonts w:ascii="Arial" w:eastAsia="Arial" w:hAnsi="Arial" w:cs="Arial"/>
        </w:rPr>
      </w:pPr>
      <w:r w:rsidRPr="7E3A2076">
        <w:rPr>
          <w:rFonts w:ascii="Arial" w:eastAsia="Arial" w:hAnsi="Arial" w:cs="Arial"/>
        </w:rPr>
        <w:t>Que</w:t>
      </w:r>
      <w:r w:rsidR="535CB4ED" w:rsidRPr="7E3A2076">
        <w:rPr>
          <w:rFonts w:ascii="Arial" w:eastAsia="Arial" w:hAnsi="Arial" w:cs="Arial"/>
        </w:rPr>
        <w:t>,</w:t>
      </w:r>
      <w:r w:rsidRPr="7E3A2076">
        <w:rPr>
          <w:rFonts w:ascii="Arial" w:eastAsia="Arial" w:hAnsi="Arial" w:cs="Arial"/>
        </w:rPr>
        <w:t xml:space="preserve"> en cumplimiento del artículo 8 de la Ley 1437 de 2011, este proyecto normativo fue publicado para comentarios en la página web institucional, y las observaciones recibidas fueron debidamente analizadas.</w:t>
      </w:r>
    </w:p>
    <w:p w14:paraId="7916D6C0" w14:textId="77777777" w:rsidR="00CE4F11" w:rsidRPr="007663F9" w:rsidRDefault="00CE4F11" w:rsidP="005F2D97">
      <w:pPr>
        <w:widowControl w:val="0"/>
        <w:spacing w:after="0" w:line="276" w:lineRule="auto"/>
        <w:jc w:val="both"/>
        <w:rPr>
          <w:rFonts w:ascii="Arial" w:eastAsia="Arial" w:hAnsi="Arial" w:cs="Arial"/>
        </w:rPr>
      </w:pPr>
    </w:p>
    <w:p w14:paraId="16FCC7E1" w14:textId="4387C95D" w:rsidR="00656E27" w:rsidRDefault="008E4FE7" w:rsidP="005F2D97">
      <w:pPr>
        <w:widowControl w:val="0"/>
        <w:tabs>
          <w:tab w:val="left" w:pos="2565"/>
        </w:tabs>
        <w:spacing w:after="0" w:line="276" w:lineRule="auto"/>
        <w:jc w:val="both"/>
        <w:rPr>
          <w:rFonts w:ascii="Arial" w:eastAsia="Arial" w:hAnsi="Arial" w:cs="Arial"/>
        </w:rPr>
      </w:pPr>
      <w:r w:rsidRPr="7E3A2076">
        <w:rPr>
          <w:rFonts w:ascii="Arial" w:eastAsia="Arial" w:hAnsi="Arial" w:cs="Arial"/>
        </w:rPr>
        <w:t>Que</w:t>
      </w:r>
      <w:r w:rsidR="37C1471B" w:rsidRPr="7E3A2076">
        <w:rPr>
          <w:rFonts w:ascii="Arial" w:eastAsia="Arial" w:hAnsi="Arial" w:cs="Arial"/>
        </w:rPr>
        <w:t>,</w:t>
      </w:r>
      <w:r w:rsidRPr="7E3A2076">
        <w:rPr>
          <w:rFonts w:ascii="Arial" w:eastAsia="Arial" w:hAnsi="Arial" w:cs="Arial"/>
        </w:rPr>
        <w:t xml:space="preserve"> en mérito de lo expuesto.</w:t>
      </w:r>
    </w:p>
    <w:p w14:paraId="06A10657" w14:textId="038FFD31" w:rsidR="00656E27" w:rsidRPr="00256C9C" w:rsidRDefault="00656E27" w:rsidP="005F2D97">
      <w:pPr>
        <w:widowControl w:val="0"/>
        <w:tabs>
          <w:tab w:val="left" w:pos="2565"/>
        </w:tabs>
        <w:spacing w:after="0" w:line="276" w:lineRule="auto"/>
        <w:jc w:val="center"/>
        <w:rPr>
          <w:rFonts w:ascii="Arial" w:hAnsi="Arial" w:cs="Arial"/>
          <w:b/>
        </w:rPr>
      </w:pPr>
      <w:r w:rsidRPr="7E3A2076">
        <w:rPr>
          <w:rFonts w:ascii="Arial" w:hAnsi="Arial" w:cs="Arial"/>
          <w:b/>
          <w:bCs/>
        </w:rPr>
        <w:t>RESUELVE:</w:t>
      </w:r>
    </w:p>
    <w:p w14:paraId="3639BEF0" w14:textId="56BE3DFE" w:rsidR="7E3A2076" w:rsidRDefault="7E3A2076" w:rsidP="005F2D97">
      <w:pPr>
        <w:widowControl w:val="0"/>
        <w:tabs>
          <w:tab w:val="left" w:pos="2565"/>
        </w:tabs>
        <w:spacing w:after="0" w:line="276" w:lineRule="auto"/>
        <w:jc w:val="center"/>
        <w:rPr>
          <w:rFonts w:ascii="Arial" w:hAnsi="Arial" w:cs="Arial"/>
          <w:b/>
          <w:bCs/>
        </w:rPr>
      </w:pPr>
    </w:p>
    <w:p w14:paraId="5741C00E" w14:textId="45F0E597" w:rsidR="00656E27" w:rsidRPr="00780623" w:rsidRDefault="00656E27" w:rsidP="005F2D97">
      <w:pPr>
        <w:widowControl w:val="0"/>
        <w:tabs>
          <w:tab w:val="left" w:pos="2565"/>
        </w:tabs>
        <w:spacing w:after="0" w:line="276" w:lineRule="auto"/>
        <w:jc w:val="center"/>
        <w:rPr>
          <w:rFonts w:ascii="Arial" w:hAnsi="Arial" w:cs="Arial"/>
          <w:b/>
        </w:rPr>
      </w:pPr>
      <w:r w:rsidRPr="00780623">
        <w:rPr>
          <w:rFonts w:ascii="Arial" w:hAnsi="Arial" w:cs="Arial"/>
          <w:b/>
        </w:rPr>
        <w:t>CAPÍTULO I.</w:t>
      </w:r>
    </w:p>
    <w:p w14:paraId="1071C68F" w14:textId="632B3CD3" w:rsidR="00656E27" w:rsidRPr="00780623" w:rsidRDefault="06B4E8EC" w:rsidP="005F2D97">
      <w:pPr>
        <w:widowControl w:val="0"/>
        <w:tabs>
          <w:tab w:val="left" w:pos="2565"/>
        </w:tabs>
        <w:spacing w:after="0" w:line="276" w:lineRule="auto"/>
        <w:jc w:val="center"/>
      </w:pPr>
      <w:r w:rsidRPr="7E3A2076">
        <w:rPr>
          <w:rFonts w:ascii="Arial" w:hAnsi="Arial" w:cs="Arial"/>
          <w:b/>
          <w:bCs/>
        </w:rPr>
        <w:t xml:space="preserve">DEFINICIONES, </w:t>
      </w:r>
      <w:r w:rsidR="008E4FE7" w:rsidRPr="7E3A2076">
        <w:rPr>
          <w:rFonts w:ascii="Arial" w:hAnsi="Arial" w:cs="Arial"/>
          <w:b/>
          <w:bCs/>
        </w:rPr>
        <w:t>OBJETO Y ELEMENTOS DEL IMPUESTO</w:t>
      </w:r>
    </w:p>
    <w:p w14:paraId="182A80F1" w14:textId="77777777" w:rsidR="008C622B" w:rsidRDefault="008C622B" w:rsidP="005F2D97">
      <w:pPr>
        <w:widowControl w:val="0"/>
        <w:tabs>
          <w:tab w:val="left" w:pos="2565"/>
        </w:tabs>
        <w:spacing w:after="0" w:line="276" w:lineRule="auto"/>
        <w:jc w:val="center"/>
        <w:rPr>
          <w:rFonts w:ascii="Arial" w:hAnsi="Arial" w:cs="Arial"/>
          <w:b/>
          <w:bCs/>
        </w:rPr>
      </w:pPr>
    </w:p>
    <w:p w14:paraId="06D90F3B" w14:textId="790DA024" w:rsidR="74588EA1" w:rsidRDefault="74588EA1" w:rsidP="005F2D97">
      <w:pPr>
        <w:widowControl w:val="0"/>
        <w:tabs>
          <w:tab w:val="left" w:pos="2565"/>
        </w:tabs>
        <w:spacing w:after="0" w:line="276" w:lineRule="auto"/>
        <w:jc w:val="both"/>
        <w:rPr>
          <w:rFonts w:ascii="Arial" w:hAnsi="Arial" w:cs="Arial"/>
          <w:b/>
          <w:bCs/>
        </w:rPr>
      </w:pPr>
      <w:r w:rsidRPr="7E3A2076">
        <w:rPr>
          <w:rFonts w:ascii="Arial" w:hAnsi="Arial" w:cs="Arial"/>
          <w:b/>
          <w:bCs/>
        </w:rPr>
        <w:t>ARTÍCULO 1°. Objeto.</w:t>
      </w:r>
    </w:p>
    <w:p w14:paraId="42FE569D" w14:textId="77777777" w:rsidR="00CE4F11" w:rsidRDefault="00CE4F11" w:rsidP="005F2D97">
      <w:pPr>
        <w:widowControl w:val="0"/>
        <w:tabs>
          <w:tab w:val="left" w:pos="2565"/>
        </w:tabs>
        <w:spacing w:after="0" w:line="276" w:lineRule="auto"/>
        <w:jc w:val="both"/>
        <w:rPr>
          <w:rFonts w:ascii="Arial" w:hAnsi="Arial" w:cs="Arial"/>
          <w:b/>
          <w:bCs/>
        </w:rPr>
      </w:pPr>
    </w:p>
    <w:p w14:paraId="33646120" w14:textId="40E697D3" w:rsidR="74588EA1" w:rsidRDefault="74588EA1" w:rsidP="005F2D97">
      <w:pPr>
        <w:widowControl w:val="0"/>
        <w:tabs>
          <w:tab w:val="left" w:pos="2565"/>
        </w:tabs>
        <w:spacing w:after="0" w:line="276" w:lineRule="auto"/>
        <w:jc w:val="both"/>
        <w:rPr>
          <w:rFonts w:ascii="Arial" w:hAnsi="Arial" w:cs="Arial"/>
        </w:rPr>
      </w:pPr>
      <w:r w:rsidRPr="7E3A2076">
        <w:rPr>
          <w:rFonts w:ascii="Arial" w:hAnsi="Arial" w:cs="Arial"/>
        </w:rPr>
        <w:t xml:space="preserve">La presente resolución </w:t>
      </w:r>
      <w:r w:rsidRPr="00CE4F11">
        <w:rPr>
          <w:rFonts w:ascii="Arial" w:hAnsi="Arial" w:cs="Arial"/>
        </w:rPr>
        <w:t>tiene por objeto establecer los criterios generales para que los operadores de oleoductos</w:t>
      </w:r>
      <w:r w:rsidR="00F16F0A" w:rsidRPr="00CE4F11">
        <w:rPr>
          <w:rFonts w:ascii="Arial" w:hAnsi="Arial" w:cs="Arial"/>
        </w:rPr>
        <w:t xml:space="preserve">, oleoductos multifásicos </w:t>
      </w:r>
      <w:r w:rsidRPr="00CE4F11">
        <w:rPr>
          <w:rFonts w:ascii="Arial" w:hAnsi="Arial" w:cs="Arial"/>
        </w:rPr>
        <w:t>y gasoductos recauden y paguen el impuesto de transporte</w:t>
      </w:r>
      <w:r w:rsidR="00D2231E">
        <w:rPr>
          <w:rFonts w:ascii="Arial" w:hAnsi="Arial" w:cs="Arial"/>
        </w:rPr>
        <w:t xml:space="preserve"> de hidrocarburos</w:t>
      </w:r>
      <w:r w:rsidRPr="00CE4F11">
        <w:rPr>
          <w:rFonts w:ascii="Arial" w:hAnsi="Arial" w:cs="Arial"/>
        </w:rPr>
        <w:t xml:space="preserve">, de conformidad con lo dispuesto en el artículo 185 de la Ley 2056 de 2020 </w:t>
      </w:r>
      <w:r w:rsidRPr="00CE4F11">
        <w:rPr>
          <w:rFonts w:ascii="Arial" w:eastAsia="Arial" w:hAnsi="Arial" w:cs="Arial"/>
          <w:color w:val="000000" w:themeColor="text1"/>
        </w:rPr>
        <w:t xml:space="preserve">o las normas que los </w:t>
      </w:r>
      <w:r w:rsidR="00D65143" w:rsidRPr="00CE4F11">
        <w:rPr>
          <w:rFonts w:ascii="Arial" w:eastAsia="Arial" w:hAnsi="Arial" w:cs="Arial"/>
          <w:color w:val="000000" w:themeColor="text1"/>
        </w:rPr>
        <w:t xml:space="preserve">complemente, </w:t>
      </w:r>
      <w:r w:rsidRPr="00CE4F11">
        <w:rPr>
          <w:rFonts w:ascii="Arial" w:eastAsia="Arial" w:hAnsi="Arial" w:cs="Arial"/>
          <w:color w:val="000000" w:themeColor="text1"/>
        </w:rPr>
        <w:t>modifiquen o sustituyan</w:t>
      </w:r>
      <w:r w:rsidRPr="00CE4F11">
        <w:rPr>
          <w:rFonts w:ascii="Arial" w:hAnsi="Arial" w:cs="Arial"/>
        </w:rPr>
        <w:t>.</w:t>
      </w:r>
      <w:r w:rsidR="00D2231E">
        <w:rPr>
          <w:rFonts w:ascii="Arial" w:hAnsi="Arial" w:cs="Arial"/>
        </w:rPr>
        <w:t xml:space="preserve"> Así mismo se determinan reglas aplicables para liquidar el respectivo impuesto.</w:t>
      </w:r>
    </w:p>
    <w:p w14:paraId="664E4FC8" w14:textId="77777777" w:rsidR="00CE4F11" w:rsidRDefault="00CE4F11" w:rsidP="005F2D97">
      <w:pPr>
        <w:widowControl w:val="0"/>
        <w:tabs>
          <w:tab w:val="left" w:pos="2565"/>
        </w:tabs>
        <w:spacing w:after="0" w:line="276" w:lineRule="auto"/>
        <w:jc w:val="both"/>
        <w:rPr>
          <w:rFonts w:ascii="Arial" w:hAnsi="Arial" w:cs="Arial"/>
        </w:rPr>
      </w:pPr>
    </w:p>
    <w:p w14:paraId="75CD62D5" w14:textId="77777777" w:rsidR="00CE4F11" w:rsidRDefault="057B86DC" w:rsidP="005F2D97">
      <w:pPr>
        <w:widowControl w:val="0"/>
        <w:tabs>
          <w:tab w:val="left" w:pos="2565"/>
        </w:tabs>
        <w:spacing w:after="0" w:line="276" w:lineRule="auto"/>
        <w:jc w:val="both"/>
        <w:rPr>
          <w:rFonts w:ascii="Arial" w:hAnsi="Arial" w:cs="Arial"/>
          <w:b/>
          <w:bCs/>
        </w:rPr>
      </w:pPr>
      <w:r w:rsidRPr="7E3A2076">
        <w:rPr>
          <w:rFonts w:ascii="Arial" w:hAnsi="Arial" w:cs="Arial"/>
          <w:b/>
          <w:bCs/>
        </w:rPr>
        <w:t xml:space="preserve">ARTÍCULO </w:t>
      </w:r>
      <w:r w:rsidR="4A16DA1C" w:rsidRPr="7E3A2076">
        <w:rPr>
          <w:rFonts w:ascii="Arial" w:hAnsi="Arial" w:cs="Arial"/>
          <w:b/>
          <w:bCs/>
        </w:rPr>
        <w:t>2</w:t>
      </w:r>
      <w:r w:rsidRPr="7E3A2076">
        <w:rPr>
          <w:rFonts w:ascii="Arial" w:hAnsi="Arial" w:cs="Arial"/>
          <w:b/>
          <w:bCs/>
        </w:rPr>
        <w:t>°.  Definiciones</w:t>
      </w:r>
      <w:r w:rsidR="00CE4F11">
        <w:rPr>
          <w:rFonts w:ascii="Arial" w:hAnsi="Arial" w:cs="Arial"/>
          <w:b/>
          <w:bCs/>
        </w:rPr>
        <w:t>.</w:t>
      </w:r>
    </w:p>
    <w:p w14:paraId="6BE308AB" w14:textId="6D552084" w:rsidR="057B86DC" w:rsidRDefault="00A82ACE" w:rsidP="005F2D97">
      <w:pPr>
        <w:widowControl w:val="0"/>
        <w:tabs>
          <w:tab w:val="left" w:pos="2565"/>
        </w:tabs>
        <w:spacing w:after="0" w:line="276" w:lineRule="auto"/>
        <w:jc w:val="both"/>
        <w:rPr>
          <w:rFonts w:ascii="Arial" w:hAnsi="Arial" w:cs="Arial"/>
          <w:b/>
          <w:bCs/>
          <w:color w:val="FF0000"/>
        </w:rPr>
      </w:pPr>
      <w:r>
        <w:rPr>
          <w:rFonts w:ascii="Arial" w:hAnsi="Arial" w:cs="Arial"/>
          <w:b/>
          <w:bCs/>
        </w:rPr>
        <w:t xml:space="preserve"> </w:t>
      </w:r>
    </w:p>
    <w:p w14:paraId="7D4DF58A" w14:textId="4DECE616" w:rsidR="02E29210" w:rsidRDefault="02E29210" w:rsidP="005F2D97">
      <w:pPr>
        <w:widowControl w:val="0"/>
        <w:spacing w:after="0"/>
        <w:jc w:val="both"/>
      </w:pPr>
      <w:r w:rsidRPr="6E029D28">
        <w:rPr>
          <w:rFonts w:ascii="Arial" w:eastAsia="Arial" w:hAnsi="Arial" w:cs="Arial"/>
          <w:b/>
          <w:bCs/>
          <w:color w:val="000000" w:themeColor="text1"/>
        </w:rPr>
        <w:t xml:space="preserve">ANH: </w:t>
      </w:r>
      <w:r w:rsidRPr="6E029D28">
        <w:rPr>
          <w:rFonts w:ascii="Arial" w:eastAsia="Arial" w:hAnsi="Arial" w:cs="Arial"/>
          <w:color w:val="000000" w:themeColor="text1"/>
        </w:rPr>
        <w:t>Agencia Nacional de Hidrocarburos.</w:t>
      </w:r>
    </w:p>
    <w:p w14:paraId="5DD2D970" w14:textId="4C025885" w:rsidR="6E029D28" w:rsidRDefault="6E029D28" w:rsidP="005F2D97">
      <w:pPr>
        <w:widowControl w:val="0"/>
        <w:spacing w:after="0"/>
        <w:jc w:val="both"/>
        <w:rPr>
          <w:rFonts w:ascii="Arial" w:eastAsia="Arial" w:hAnsi="Arial" w:cs="Arial"/>
          <w:color w:val="000000" w:themeColor="text1"/>
        </w:rPr>
      </w:pPr>
    </w:p>
    <w:p w14:paraId="3BA90382" w14:textId="030B672C" w:rsidR="547BD537" w:rsidRDefault="547BD537" w:rsidP="005F2D97">
      <w:pPr>
        <w:widowControl w:val="0"/>
        <w:spacing w:after="0" w:line="276" w:lineRule="auto"/>
        <w:jc w:val="both"/>
        <w:rPr>
          <w:rFonts w:ascii="Arial" w:hAnsi="Arial" w:cs="Arial"/>
        </w:rPr>
      </w:pPr>
      <w:r w:rsidRPr="6E029D28">
        <w:rPr>
          <w:rFonts w:ascii="Arial" w:hAnsi="Arial" w:cs="Arial"/>
          <w:b/>
          <w:bCs/>
        </w:rPr>
        <w:t xml:space="preserve">Aseguramiento Metrológico. </w:t>
      </w:r>
      <w:r w:rsidRPr="6E029D28">
        <w:rPr>
          <w:rFonts w:ascii="Arial" w:hAnsi="Arial" w:cs="Arial"/>
        </w:rPr>
        <w:t>Conjunto de actividades enfocadas a garantizar los resultados de la medición dentro de los límites de Incertidumbre requeridos para el fin previsto.</w:t>
      </w:r>
    </w:p>
    <w:p w14:paraId="62517E1E" w14:textId="77777777" w:rsidR="00CE4F11" w:rsidRDefault="00CE4F11" w:rsidP="005F2D97">
      <w:pPr>
        <w:widowControl w:val="0"/>
        <w:spacing w:after="0" w:line="276" w:lineRule="auto"/>
        <w:jc w:val="both"/>
        <w:rPr>
          <w:rFonts w:ascii="Arial" w:hAnsi="Arial" w:cs="Arial"/>
        </w:rPr>
      </w:pPr>
    </w:p>
    <w:p w14:paraId="49C6A650" w14:textId="0F2305BD" w:rsidR="53E0FB13" w:rsidRDefault="53E0FB13"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Calibración. </w:t>
      </w:r>
      <w:r w:rsidRPr="6E029D28">
        <w:rPr>
          <w:rFonts w:ascii="Arial" w:hAnsi="Arial" w:cs="Arial"/>
        </w:rPr>
        <w:t xml:space="preserve">Operación que bajo condiciones especificadas establece: i) en una primera etapa, una relación entre los valores y sus Incertidumbres de medida asociadas obtenidas a partir de los patrones de medida y las correspondientes indicaciones con sus Incertidumbres asociadas; y, ii) en una segunda etapa, utiliza esta información para establecer una relación que permita obtener un </w:t>
      </w:r>
      <w:r w:rsidR="537E9C4E" w:rsidRPr="6E029D28">
        <w:rPr>
          <w:rFonts w:ascii="Arial" w:hAnsi="Arial" w:cs="Arial"/>
        </w:rPr>
        <w:t>r</w:t>
      </w:r>
      <w:r w:rsidRPr="6E029D28">
        <w:rPr>
          <w:rFonts w:ascii="Arial" w:hAnsi="Arial" w:cs="Arial"/>
        </w:rPr>
        <w:t xml:space="preserve">esultado de </w:t>
      </w:r>
      <w:r w:rsidR="292820E3" w:rsidRPr="6E029D28">
        <w:rPr>
          <w:rFonts w:ascii="Arial" w:hAnsi="Arial" w:cs="Arial"/>
        </w:rPr>
        <w:t>m</w:t>
      </w:r>
      <w:r w:rsidRPr="6E029D28">
        <w:rPr>
          <w:rFonts w:ascii="Arial" w:hAnsi="Arial" w:cs="Arial"/>
        </w:rPr>
        <w:t>edida a partir de una indicación.</w:t>
      </w:r>
    </w:p>
    <w:p w14:paraId="62991E0B" w14:textId="77777777" w:rsidR="00CE4F11" w:rsidRDefault="00CE4F11" w:rsidP="005F2D97">
      <w:pPr>
        <w:widowControl w:val="0"/>
        <w:tabs>
          <w:tab w:val="left" w:pos="2565"/>
        </w:tabs>
        <w:spacing w:after="0" w:line="276" w:lineRule="auto"/>
        <w:jc w:val="both"/>
        <w:rPr>
          <w:rFonts w:ascii="Arial" w:hAnsi="Arial" w:cs="Arial"/>
        </w:rPr>
      </w:pPr>
    </w:p>
    <w:p w14:paraId="765BA87B" w14:textId="57E35CD1" w:rsidR="50D88680" w:rsidRDefault="50D88680" w:rsidP="005F2D97">
      <w:pPr>
        <w:widowControl w:val="0"/>
        <w:spacing w:after="0" w:line="276" w:lineRule="auto"/>
        <w:jc w:val="both"/>
        <w:rPr>
          <w:rFonts w:ascii="Arial" w:hAnsi="Arial" w:cs="Arial"/>
        </w:rPr>
      </w:pPr>
      <w:r w:rsidRPr="6E029D28">
        <w:rPr>
          <w:rFonts w:ascii="Arial" w:hAnsi="Arial" w:cs="Arial"/>
          <w:b/>
          <w:bCs/>
        </w:rPr>
        <w:t xml:space="preserve">Condiciones Estándar. </w:t>
      </w:r>
      <w:r w:rsidRPr="6E029D28">
        <w:rPr>
          <w:rFonts w:ascii="Arial" w:hAnsi="Arial" w:cs="Arial"/>
        </w:rPr>
        <w:t>Corresponden a la temperatura de quince grados y cincuenta y seis centésimas de grados Celsius (15,56ºC), equivalente a sesenta grados Fahrenheit (60,0 ºF) y a la presión de ciento unos mil trescientos veinticinco pascales en unidades de presión absoluta (101.325 Pa), equivalente a catorce comas seiscientos noventa y seis libras por pulgada cuadrada absoluta (14,696 psia) para hidrocarburos líquidos.</w:t>
      </w:r>
    </w:p>
    <w:p w14:paraId="1A55441A" w14:textId="4F71C1E4" w:rsidR="50D88680" w:rsidRDefault="50D88680" w:rsidP="005F2D97">
      <w:pPr>
        <w:widowControl w:val="0"/>
        <w:spacing w:after="0" w:line="276" w:lineRule="auto"/>
        <w:jc w:val="both"/>
        <w:rPr>
          <w:rFonts w:ascii="Arial" w:hAnsi="Arial" w:cs="Arial"/>
        </w:rPr>
      </w:pPr>
      <w:r w:rsidRPr="6E029D28">
        <w:rPr>
          <w:rFonts w:ascii="Arial" w:hAnsi="Arial" w:cs="Arial"/>
        </w:rPr>
        <w:t>Para el gas natural corresponden a la temperatura de quince grados y cincuenta y seis centésimas de grados Celsius (15,56ºC), equivalente a sesenta grados Fahrenheit (60 ºF) y a la presión de ciento unos mil ocho pascales en unidades de presión absoluta (101.008 Pa), equivalente a catorce comas sesenta y cinco libras por pulgada cuadrada absoluta (14,65 psia).</w:t>
      </w:r>
    </w:p>
    <w:p w14:paraId="722D206C" w14:textId="77777777" w:rsidR="00CE4F11" w:rsidRDefault="00CE4F11" w:rsidP="005F2D97">
      <w:pPr>
        <w:widowControl w:val="0"/>
        <w:spacing w:after="0" w:line="276" w:lineRule="auto"/>
        <w:jc w:val="both"/>
        <w:rPr>
          <w:rFonts w:ascii="Arial" w:hAnsi="Arial" w:cs="Arial"/>
          <w:b/>
          <w:bCs/>
        </w:rPr>
      </w:pPr>
    </w:p>
    <w:p w14:paraId="1A00642F" w14:textId="53DDE2F4" w:rsidR="62552388" w:rsidRDefault="62552388"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CREG. </w:t>
      </w:r>
      <w:r w:rsidRPr="6E029D28">
        <w:rPr>
          <w:rFonts w:ascii="Arial" w:hAnsi="Arial" w:cs="Arial"/>
        </w:rPr>
        <w:t>Comisión de Regulación de Energía y Gas.</w:t>
      </w:r>
    </w:p>
    <w:p w14:paraId="1EA05A5F" w14:textId="77777777" w:rsidR="00CE4F11" w:rsidRDefault="00CE4F11" w:rsidP="005F2D97">
      <w:pPr>
        <w:widowControl w:val="0"/>
        <w:tabs>
          <w:tab w:val="left" w:pos="2565"/>
        </w:tabs>
        <w:spacing w:after="0" w:line="276" w:lineRule="auto"/>
        <w:jc w:val="both"/>
        <w:rPr>
          <w:rFonts w:ascii="Arial" w:hAnsi="Arial" w:cs="Arial"/>
        </w:rPr>
      </w:pPr>
    </w:p>
    <w:p w14:paraId="62DD2973" w14:textId="40463511" w:rsidR="2AA4CADB" w:rsidRDefault="2AA4CADB" w:rsidP="005F2D97">
      <w:pPr>
        <w:widowControl w:val="0"/>
        <w:tabs>
          <w:tab w:val="left" w:pos="2565"/>
        </w:tabs>
        <w:spacing w:after="0" w:line="276" w:lineRule="auto"/>
        <w:jc w:val="both"/>
        <w:rPr>
          <w:rFonts w:ascii="Arial" w:hAnsi="Arial" w:cs="Arial"/>
        </w:rPr>
      </w:pPr>
      <w:r w:rsidRPr="6E029D28">
        <w:rPr>
          <w:rFonts w:ascii="Arial" w:hAnsi="Arial" w:cs="Arial"/>
          <w:b/>
          <w:bCs/>
        </w:rPr>
        <w:t>G</w:t>
      </w:r>
      <w:r w:rsidR="4E9FD1C8" w:rsidRPr="6E029D28">
        <w:rPr>
          <w:rFonts w:ascii="Arial" w:hAnsi="Arial" w:cs="Arial"/>
          <w:b/>
          <w:bCs/>
        </w:rPr>
        <w:t>asoducto dedicado</w:t>
      </w:r>
      <w:r w:rsidR="00664DDB">
        <w:rPr>
          <w:rFonts w:ascii="Arial" w:hAnsi="Arial" w:cs="Arial"/>
          <w:b/>
          <w:bCs/>
        </w:rPr>
        <w:t>.</w:t>
      </w:r>
      <w:r w:rsidRPr="6E029D28">
        <w:rPr>
          <w:rFonts w:ascii="Arial" w:hAnsi="Arial" w:cs="Arial"/>
          <w:b/>
          <w:bCs/>
        </w:rPr>
        <w:t xml:space="preserve"> </w:t>
      </w:r>
      <w:r w:rsidRPr="6E029D28">
        <w:rPr>
          <w:rFonts w:ascii="Arial" w:hAnsi="Arial" w:cs="Arial"/>
        </w:rPr>
        <w:t xml:space="preserve">Es el conjunto de tuberías y accesorios de propiedad de una persona natural o jurídica que permite la conducción de gas de manera exclusiva para un único consumidor desde un campo de producción, el </w:t>
      </w:r>
      <w:r w:rsidR="558832A9" w:rsidRPr="6E029D28">
        <w:rPr>
          <w:rFonts w:ascii="Arial" w:hAnsi="Arial" w:cs="Arial"/>
        </w:rPr>
        <w:t xml:space="preserve">Sistema Nacional de Transporte </w:t>
      </w:r>
      <w:r w:rsidRPr="6E029D28">
        <w:rPr>
          <w:rFonts w:ascii="Arial" w:hAnsi="Arial" w:cs="Arial"/>
        </w:rPr>
        <w:t xml:space="preserve">SNT, un sistema de distribución, un sistema de almacenamiento, o desde una interconexión </w:t>
      </w:r>
      <w:r w:rsidRPr="6E029D28">
        <w:rPr>
          <w:rFonts w:ascii="Arial" w:hAnsi="Arial" w:cs="Arial"/>
        </w:rPr>
        <w:lastRenderedPageBreak/>
        <w:t>internacional.</w:t>
      </w:r>
    </w:p>
    <w:p w14:paraId="074CDE68" w14:textId="77777777" w:rsidR="00CE4F11" w:rsidRDefault="00CE4F11" w:rsidP="005F2D97">
      <w:pPr>
        <w:widowControl w:val="0"/>
        <w:tabs>
          <w:tab w:val="left" w:pos="2565"/>
        </w:tabs>
        <w:spacing w:after="0" w:line="276" w:lineRule="auto"/>
        <w:jc w:val="both"/>
        <w:rPr>
          <w:rFonts w:ascii="Arial" w:hAnsi="Arial" w:cs="Arial"/>
        </w:rPr>
      </w:pPr>
    </w:p>
    <w:p w14:paraId="3F23F12E" w14:textId="5A938B5E" w:rsidR="09A3BC25" w:rsidRDefault="09A3BC25" w:rsidP="005F2D97">
      <w:pPr>
        <w:widowControl w:val="0"/>
        <w:tabs>
          <w:tab w:val="left" w:pos="2565"/>
        </w:tabs>
        <w:spacing w:after="0" w:line="276" w:lineRule="auto"/>
        <w:jc w:val="both"/>
        <w:rPr>
          <w:rFonts w:ascii="Arial" w:hAnsi="Arial" w:cs="Arial"/>
        </w:rPr>
      </w:pPr>
      <w:r w:rsidRPr="00832BBB">
        <w:rPr>
          <w:rFonts w:ascii="Arial" w:hAnsi="Arial" w:cs="Arial"/>
          <w:b/>
          <w:bCs/>
          <w:lang w:val="en-US"/>
        </w:rPr>
        <w:t>LACT</w:t>
      </w:r>
      <w:r w:rsidRPr="00832BBB">
        <w:rPr>
          <w:rFonts w:ascii="Arial" w:hAnsi="Arial" w:cs="Arial"/>
          <w:lang w:val="en-US"/>
        </w:rPr>
        <w:t xml:space="preserve"> </w:t>
      </w:r>
      <w:r w:rsidRPr="00832BBB">
        <w:rPr>
          <w:rFonts w:ascii="Arial" w:hAnsi="Arial" w:cs="Arial"/>
          <w:b/>
          <w:bCs/>
          <w:lang w:val="en-US"/>
        </w:rPr>
        <w:t>Lease Automatic Custody Transfer</w:t>
      </w:r>
      <w:r w:rsidR="00832BBB" w:rsidRPr="00832BBB">
        <w:rPr>
          <w:rFonts w:ascii="Arial" w:hAnsi="Arial" w:cs="Arial"/>
          <w:b/>
          <w:bCs/>
          <w:lang w:val="en-US"/>
        </w:rPr>
        <w:t>.</w:t>
      </w:r>
      <w:r w:rsidRPr="00832BBB">
        <w:rPr>
          <w:rFonts w:ascii="Arial" w:hAnsi="Arial" w:cs="Arial"/>
          <w:lang w:val="en-US"/>
        </w:rPr>
        <w:t xml:space="preserve"> </w:t>
      </w:r>
      <w:r w:rsidRPr="6E029D28">
        <w:rPr>
          <w:rFonts w:ascii="Arial" w:hAnsi="Arial" w:cs="Arial"/>
        </w:rPr>
        <w:t xml:space="preserve">Transferencia Automática de la Custodia del </w:t>
      </w:r>
      <w:r w:rsidR="7A7F9B03" w:rsidRPr="6E029D28">
        <w:rPr>
          <w:rFonts w:ascii="Arial" w:hAnsi="Arial" w:cs="Arial"/>
        </w:rPr>
        <w:t>petróleo</w:t>
      </w:r>
      <w:r w:rsidRPr="6E029D28">
        <w:rPr>
          <w:rFonts w:ascii="Arial" w:hAnsi="Arial" w:cs="Arial"/>
        </w:rPr>
        <w:t>. Unidad de medida especializada, en donde se determina el volumen de hidrocarburo con base en su caudal y calidad del petróleo.</w:t>
      </w:r>
    </w:p>
    <w:p w14:paraId="436DF46B" w14:textId="77777777" w:rsidR="00CE4F11" w:rsidRDefault="00CE4F11" w:rsidP="005F2D97">
      <w:pPr>
        <w:widowControl w:val="0"/>
        <w:tabs>
          <w:tab w:val="left" w:pos="2565"/>
        </w:tabs>
        <w:spacing w:after="0" w:line="276" w:lineRule="auto"/>
        <w:jc w:val="both"/>
        <w:rPr>
          <w:rFonts w:ascii="Arial" w:hAnsi="Arial" w:cs="Arial"/>
        </w:rPr>
      </w:pPr>
    </w:p>
    <w:p w14:paraId="6A32D839" w14:textId="3625D7FA" w:rsidR="25490D79" w:rsidRDefault="25490D79" w:rsidP="005F2D97">
      <w:pPr>
        <w:widowControl w:val="0"/>
        <w:spacing w:after="0" w:line="254" w:lineRule="auto"/>
        <w:jc w:val="both"/>
        <w:rPr>
          <w:rFonts w:ascii="Arial" w:eastAsia="Arial" w:hAnsi="Arial" w:cs="Arial"/>
        </w:rPr>
      </w:pPr>
      <w:r w:rsidRPr="6E029D28">
        <w:rPr>
          <w:rFonts w:ascii="Arial" w:eastAsia="Arial" w:hAnsi="Arial" w:cs="Arial"/>
          <w:b/>
          <w:bCs/>
        </w:rPr>
        <w:t>Oleoducto</w:t>
      </w:r>
      <w:r w:rsidR="00832BBB">
        <w:rPr>
          <w:rFonts w:ascii="Arial" w:eastAsia="Arial" w:hAnsi="Arial" w:cs="Arial"/>
          <w:b/>
          <w:bCs/>
        </w:rPr>
        <w:t>.</w:t>
      </w:r>
      <w:r w:rsidRPr="6E029D28">
        <w:rPr>
          <w:rFonts w:ascii="Arial" w:eastAsia="Arial" w:hAnsi="Arial" w:cs="Arial"/>
          <w:b/>
          <w:bCs/>
        </w:rPr>
        <w:t xml:space="preserve"> </w:t>
      </w:r>
      <w:r w:rsidRPr="6E029D28">
        <w:rPr>
          <w:rFonts w:ascii="Arial" w:eastAsia="Arial" w:hAnsi="Arial" w:cs="Arial"/>
        </w:rPr>
        <w:t>Todas las instalaciones físicas necesarias para el transporte de petróleo fiscalizado desde los nodos de entrada hasta los nodos de salida incluyendo, entre otros, la tubería, las unidades de bombeo, las estaciones de medición, los sistemas de control, comunicaciones y los tanques de almacenamiento que se usan para la operación del oleoducto. Para su construcción y operación deberá contar con todos los permisos y licencias pertinentes, de conformidad con la normatividad ambiental legal vigente aplicable.</w:t>
      </w:r>
    </w:p>
    <w:p w14:paraId="674EF56F" w14:textId="77777777" w:rsidR="00CE4F11" w:rsidRDefault="00CE4F11" w:rsidP="005F2D97">
      <w:pPr>
        <w:widowControl w:val="0"/>
        <w:spacing w:after="0" w:line="254" w:lineRule="auto"/>
        <w:jc w:val="both"/>
      </w:pPr>
    </w:p>
    <w:p w14:paraId="416DD49E" w14:textId="4F2016B0" w:rsidR="5923A523" w:rsidRDefault="5923A523" w:rsidP="005F2D97">
      <w:pPr>
        <w:widowControl w:val="0"/>
        <w:tabs>
          <w:tab w:val="left" w:pos="2565"/>
        </w:tabs>
        <w:spacing w:after="0" w:line="276" w:lineRule="auto"/>
        <w:jc w:val="both"/>
        <w:rPr>
          <w:rFonts w:ascii="Arial" w:eastAsia="Arial" w:hAnsi="Arial" w:cs="Arial"/>
        </w:rPr>
      </w:pPr>
      <w:r w:rsidRPr="00C32196">
        <w:rPr>
          <w:rFonts w:ascii="Arial" w:eastAsia="Arial" w:hAnsi="Arial" w:cs="Arial"/>
          <w:b/>
          <w:bCs/>
        </w:rPr>
        <w:t>Oleoducto Multifásico</w:t>
      </w:r>
      <w:r w:rsidR="00832BBB">
        <w:rPr>
          <w:rFonts w:ascii="Arial" w:eastAsia="Arial" w:hAnsi="Arial" w:cs="Arial"/>
          <w:b/>
          <w:bCs/>
        </w:rPr>
        <w:t>.</w:t>
      </w:r>
      <w:r w:rsidRPr="7E3A2076">
        <w:rPr>
          <w:rFonts w:eastAsiaTheme="minorEastAsia"/>
          <w:b/>
          <w:bCs/>
        </w:rPr>
        <w:t xml:space="preserve"> </w:t>
      </w:r>
      <w:r w:rsidRPr="00C32196">
        <w:rPr>
          <w:rFonts w:ascii="Arial" w:eastAsia="Arial" w:hAnsi="Arial" w:cs="Arial"/>
        </w:rPr>
        <w:t xml:space="preserve">Toda la infraestructura necesaria para el transporte de una mezcla o combinación de hidrocarburos denominada Fluidos Multifásicos, incluyendo, entre otros, la tubería, trampas para herramientas de limpieza, válvulas de conexión, válvulas de seccionamiento, y bombeo multifásico para el funcionamiento del oleoducto, las estaciones de medición, los sistemas de control y regulación de presión, y los tanques que se usan para la operación del oleoducto, desde los Puntos de Entrada hasta el Punto de Salida.  </w:t>
      </w:r>
    </w:p>
    <w:p w14:paraId="0DBF047F" w14:textId="77777777" w:rsidR="00CE4F11" w:rsidRDefault="00CE4F11" w:rsidP="005F2D97">
      <w:pPr>
        <w:widowControl w:val="0"/>
        <w:tabs>
          <w:tab w:val="left" w:pos="2565"/>
        </w:tabs>
        <w:spacing w:after="0" w:line="276" w:lineRule="auto"/>
        <w:jc w:val="both"/>
        <w:rPr>
          <w:rFonts w:ascii="Arial" w:eastAsia="Arial" w:hAnsi="Arial" w:cs="Arial"/>
        </w:rPr>
      </w:pPr>
    </w:p>
    <w:p w14:paraId="552C1A5D" w14:textId="169A37ED" w:rsidR="1A4D92DD" w:rsidRDefault="1A4D92DD"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ONAC. </w:t>
      </w:r>
      <w:r w:rsidRPr="6E029D28">
        <w:rPr>
          <w:rFonts w:ascii="Arial" w:hAnsi="Arial" w:cs="Arial"/>
        </w:rPr>
        <w:t>Organismo Nacional de Acreditación de Colombia.</w:t>
      </w:r>
    </w:p>
    <w:p w14:paraId="763F0404" w14:textId="77777777" w:rsidR="00CE4F11" w:rsidRDefault="00CE4F11" w:rsidP="005F2D97">
      <w:pPr>
        <w:widowControl w:val="0"/>
        <w:tabs>
          <w:tab w:val="left" w:pos="2565"/>
        </w:tabs>
        <w:spacing w:after="0" w:line="276" w:lineRule="auto"/>
        <w:jc w:val="both"/>
        <w:rPr>
          <w:rFonts w:ascii="Arial" w:hAnsi="Arial" w:cs="Arial"/>
        </w:rPr>
      </w:pPr>
    </w:p>
    <w:p w14:paraId="2DFB706F" w14:textId="11E73D3E" w:rsidR="00032EA3" w:rsidRDefault="00032EA3" w:rsidP="005F2D97">
      <w:pPr>
        <w:widowControl w:val="0"/>
        <w:tabs>
          <w:tab w:val="left" w:pos="2565"/>
        </w:tabs>
        <w:spacing w:after="0" w:line="276" w:lineRule="auto"/>
        <w:jc w:val="both"/>
        <w:rPr>
          <w:rFonts w:ascii="Arial" w:hAnsi="Arial" w:cs="Arial"/>
        </w:rPr>
      </w:pPr>
      <w:r w:rsidRPr="00032EA3">
        <w:rPr>
          <w:rFonts w:ascii="Arial" w:hAnsi="Arial" w:cs="Arial"/>
          <w:b/>
          <w:bCs/>
        </w:rPr>
        <w:t>SITH</w:t>
      </w:r>
      <w:r w:rsidR="00832BBB">
        <w:rPr>
          <w:rFonts w:ascii="Arial" w:hAnsi="Arial" w:cs="Arial"/>
          <w:b/>
          <w:bCs/>
        </w:rPr>
        <w:t xml:space="preserve">. </w:t>
      </w:r>
      <w:r w:rsidR="00832BBB" w:rsidRPr="00832BBB">
        <w:rPr>
          <w:rFonts w:ascii="Arial" w:hAnsi="Arial" w:cs="Arial"/>
        </w:rPr>
        <w:t>Sistema</w:t>
      </w:r>
      <w:r w:rsidR="00832BBB">
        <w:rPr>
          <w:rFonts w:ascii="Arial" w:hAnsi="Arial" w:cs="Arial"/>
        </w:rPr>
        <w:t xml:space="preserve"> de información </w:t>
      </w:r>
      <w:r w:rsidR="00665167">
        <w:rPr>
          <w:rFonts w:ascii="Arial" w:hAnsi="Arial" w:cs="Arial"/>
        </w:rPr>
        <w:t xml:space="preserve">de transporte de hidrocarburos, sistema </w:t>
      </w:r>
      <w:r w:rsidR="001F6B75">
        <w:rPr>
          <w:rFonts w:ascii="Arial" w:hAnsi="Arial" w:cs="Arial"/>
        </w:rPr>
        <w:t>que</w:t>
      </w:r>
      <w:r w:rsidR="00665167">
        <w:rPr>
          <w:rFonts w:ascii="Arial" w:hAnsi="Arial" w:cs="Arial"/>
        </w:rPr>
        <w:t xml:space="preserve"> utiliza </w:t>
      </w:r>
      <w:r w:rsidR="001F6B75">
        <w:rPr>
          <w:rFonts w:ascii="Arial" w:hAnsi="Arial" w:cs="Arial"/>
        </w:rPr>
        <w:t xml:space="preserve">la dirección de hidrocarburos </w:t>
      </w:r>
      <w:r w:rsidR="00665167">
        <w:rPr>
          <w:rFonts w:ascii="Arial" w:hAnsi="Arial" w:cs="Arial"/>
        </w:rPr>
        <w:t xml:space="preserve">para liquidar el impuesto de </w:t>
      </w:r>
      <w:r w:rsidR="001F6B75">
        <w:rPr>
          <w:rFonts w:ascii="Arial" w:hAnsi="Arial" w:cs="Arial"/>
        </w:rPr>
        <w:t>transporte</w:t>
      </w:r>
      <w:r w:rsidR="00CE4F11">
        <w:rPr>
          <w:rFonts w:ascii="Arial" w:hAnsi="Arial" w:cs="Arial"/>
        </w:rPr>
        <w:t>.</w:t>
      </w:r>
    </w:p>
    <w:p w14:paraId="7E5BE7EB" w14:textId="77777777" w:rsidR="00CE4F11" w:rsidRPr="00032EA3" w:rsidRDefault="00CE4F11" w:rsidP="005F2D97">
      <w:pPr>
        <w:widowControl w:val="0"/>
        <w:tabs>
          <w:tab w:val="left" w:pos="2565"/>
        </w:tabs>
        <w:spacing w:after="0" w:line="276" w:lineRule="auto"/>
        <w:jc w:val="both"/>
        <w:rPr>
          <w:rFonts w:ascii="Arial" w:hAnsi="Arial" w:cs="Arial"/>
          <w:b/>
          <w:bCs/>
        </w:rPr>
      </w:pPr>
    </w:p>
    <w:p w14:paraId="736150BA" w14:textId="26DD2F77" w:rsidR="7E3A2076" w:rsidRDefault="5535DD0E" w:rsidP="005F2D97">
      <w:pPr>
        <w:widowControl w:val="0"/>
        <w:tabs>
          <w:tab w:val="left" w:pos="2565"/>
        </w:tabs>
        <w:spacing w:after="0" w:line="276" w:lineRule="auto"/>
        <w:jc w:val="both"/>
        <w:rPr>
          <w:rFonts w:ascii="Arial" w:eastAsia="Arial" w:hAnsi="Arial" w:cs="Arial"/>
        </w:rPr>
      </w:pPr>
      <w:r w:rsidRPr="7E3A2076">
        <w:rPr>
          <w:rFonts w:ascii="Arial" w:eastAsia="Arial" w:hAnsi="Arial" w:cs="Arial"/>
          <w:b/>
          <w:bCs/>
        </w:rPr>
        <w:t xml:space="preserve">Sistema de Telemetría: </w:t>
      </w:r>
      <w:r w:rsidRPr="7E3A2076">
        <w:rPr>
          <w:rFonts w:ascii="Arial" w:eastAsia="Arial" w:hAnsi="Arial" w:cs="Arial"/>
        </w:rPr>
        <w:t>Infraestructura tecnológica diseñada integralmente para la medición, recopilación y transmisión de datos en tiempo real</w:t>
      </w:r>
      <w:r w:rsidR="00CE4F11">
        <w:rPr>
          <w:rFonts w:ascii="Arial" w:eastAsia="Arial" w:hAnsi="Arial" w:cs="Arial"/>
        </w:rPr>
        <w:t>.</w:t>
      </w:r>
    </w:p>
    <w:p w14:paraId="38DA9701" w14:textId="77777777" w:rsidR="00710C8B" w:rsidRPr="00437EF2" w:rsidRDefault="00710C8B" w:rsidP="005F2D97">
      <w:pPr>
        <w:widowControl w:val="0"/>
        <w:tabs>
          <w:tab w:val="left" w:pos="2565"/>
        </w:tabs>
        <w:spacing w:after="0" w:line="276" w:lineRule="auto"/>
        <w:jc w:val="both"/>
      </w:pPr>
    </w:p>
    <w:p w14:paraId="6C0D0E20" w14:textId="02F1BF29" w:rsidR="00256C9C"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03EA99D7" w:rsidRPr="6E029D28">
        <w:rPr>
          <w:rFonts w:ascii="Arial" w:hAnsi="Arial" w:cs="Arial"/>
          <w:b/>
          <w:bCs/>
        </w:rPr>
        <w:t>3</w:t>
      </w:r>
      <w:r w:rsidRPr="6E029D28">
        <w:rPr>
          <w:rFonts w:ascii="Arial" w:hAnsi="Arial" w:cs="Arial"/>
          <w:b/>
          <w:bCs/>
        </w:rPr>
        <w:t>°. Sujeto activo.</w:t>
      </w:r>
    </w:p>
    <w:p w14:paraId="2F03B162" w14:textId="77777777" w:rsidR="00CE4F11" w:rsidRPr="00256C9C" w:rsidRDefault="00CE4F11" w:rsidP="005F2D97">
      <w:pPr>
        <w:widowControl w:val="0"/>
        <w:tabs>
          <w:tab w:val="left" w:pos="2565"/>
        </w:tabs>
        <w:spacing w:after="0" w:line="276" w:lineRule="auto"/>
        <w:jc w:val="both"/>
        <w:rPr>
          <w:rFonts w:ascii="Arial" w:hAnsi="Arial" w:cs="Arial"/>
          <w:b/>
          <w:bCs/>
        </w:rPr>
      </w:pPr>
    </w:p>
    <w:p w14:paraId="4BE3C38E" w14:textId="3E29C9BD" w:rsidR="00256C9C" w:rsidRDefault="00256C9C" w:rsidP="005F2D97">
      <w:pPr>
        <w:widowControl w:val="0"/>
        <w:tabs>
          <w:tab w:val="left" w:pos="2565"/>
        </w:tabs>
        <w:spacing w:after="0" w:line="276" w:lineRule="auto"/>
        <w:jc w:val="both"/>
        <w:rPr>
          <w:rFonts w:ascii="Arial" w:hAnsi="Arial" w:cs="Arial"/>
        </w:rPr>
      </w:pPr>
      <w:r w:rsidRPr="4CC28CAF">
        <w:rPr>
          <w:rFonts w:ascii="Arial" w:hAnsi="Arial" w:cs="Arial"/>
        </w:rPr>
        <w:t xml:space="preserve">Son sujetos activos del impuesto </w:t>
      </w:r>
      <w:r w:rsidR="2AE00676" w:rsidRPr="4CC28CAF">
        <w:rPr>
          <w:rFonts w:ascii="Arial" w:hAnsi="Arial" w:cs="Arial"/>
        </w:rPr>
        <w:t xml:space="preserve">de transporte por hidrocarburos </w:t>
      </w:r>
      <w:r w:rsidRPr="4CC28CAF">
        <w:rPr>
          <w:rFonts w:ascii="Arial" w:hAnsi="Arial" w:cs="Arial"/>
        </w:rPr>
        <w:t>las entidades territoriales beneficiarias en los términos del artículo 185 de la Ley 2056 de 2020</w:t>
      </w:r>
      <w:r w:rsidR="5CEFB45A" w:rsidRPr="4CC28CAF">
        <w:rPr>
          <w:rFonts w:ascii="Arial" w:hAnsi="Arial" w:cs="Arial"/>
        </w:rPr>
        <w:t xml:space="preserve"> </w:t>
      </w:r>
      <w:r w:rsidR="5CEFB45A" w:rsidRPr="4CC28CAF">
        <w:rPr>
          <w:rFonts w:ascii="Arial" w:eastAsia="Arial" w:hAnsi="Arial" w:cs="Arial"/>
          <w:color w:val="000000" w:themeColor="text1"/>
        </w:rPr>
        <w:t>o las normas que los modifiquen o sustituyan</w:t>
      </w:r>
      <w:r w:rsidRPr="4CC28CAF">
        <w:rPr>
          <w:rFonts w:ascii="Arial" w:hAnsi="Arial" w:cs="Arial"/>
        </w:rPr>
        <w:t>.</w:t>
      </w:r>
    </w:p>
    <w:p w14:paraId="38393613" w14:textId="77777777" w:rsidR="00CE4F11" w:rsidRDefault="00CE4F11" w:rsidP="005F2D97">
      <w:pPr>
        <w:widowControl w:val="0"/>
        <w:tabs>
          <w:tab w:val="left" w:pos="2565"/>
        </w:tabs>
        <w:spacing w:after="0" w:line="276" w:lineRule="auto"/>
        <w:jc w:val="both"/>
        <w:rPr>
          <w:rFonts w:ascii="Arial" w:hAnsi="Arial" w:cs="Arial"/>
        </w:rPr>
      </w:pPr>
    </w:p>
    <w:p w14:paraId="2B9F4120" w14:textId="7E4C0967" w:rsidR="00B06AD7" w:rsidRDefault="00B06AD7" w:rsidP="005F2D97">
      <w:pPr>
        <w:widowControl w:val="0"/>
        <w:tabs>
          <w:tab w:val="left" w:pos="2565"/>
        </w:tabs>
        <w:spacing w:after="0" w:line="276" w:lineRule="auto"/>
        <w:jc w:val="both"/>
        <w:rPr>
          <w:rFonts w:ascii="Arial" w:hAnsi="Arial" w:cs="Arial"/>
        </w:rPr>
      </w:pPr>
      <w:r w:rsidRPr="4CC28CAF">
        <w:rPr>
          <w:rFonts w:ascii="Arial" w:hAnsi="Arial" w:cs="Arial"/>
          <w:b/>
          <w:bCs/>
        </w:rPr>
        <w:t>PARÁGRAFO</w:t>
      </w:r>
      <w:r w:rsidR="4453D568" w:rsidRPr="4CC28CAF">
        <w:rPr>
          <w:rFonts w:ascii="Arial" w:hAnsi="Arial" w:cs="Arial"/>
          <w:b/>
          <w:bCs/>
        </w:rPr>
        <w:t xml:space="preserve"> 1</w:t>
      </w:r>
      <w:r w:rsidRPr="4CC28CAF">
        <w:rPr>
          <w:rFonts w:ascii="Arial" w:hAnsi="Arial" w:cs="Arial"/>
          <w:b/>
          <w:bCs/>
        </w:rPr>
        <w:t>.</w:t>
      </w:r>
      <w:r w:rsidRPr="4CC28CAF">
        <w:rPr>
          <w:rFonts w:ascii="Arial" w:hAnsi="Arial" w:cs="Arial"/>
        </w:rPr>
        <w:t xml:space="preserve"> Para efectos de la presente resolución se considera municipio productor aquel en el que se exploten más de siete mil quinientos (7500) barriles por día al mes o su equivalente en barriles para gas</w:t>
      </w:r>
      <w:r w:rsidR="00FC33EB">
        <w:rPr>
          <w:rFonts w:ascii="Arial" w:hAnsi="Arial" w:cs="Arial"/>
        </w:rPr>
        <w:t>, y por lo tanto</w:t>
      </w:r>
      <w:r w:rsidR="00FC33EB" w:rsidRPr="00FC33EB">
        <w:rPr>
          <w:rFonts w:ascii="Arial" w:hAnsi="Arial" w:cs="Arial"/>
        </w:rPr>
        <w:t xml:space="preserve">, serán no productores aquellos que produzcan </w:t>
      </w:r>
      <w:r w:rsidR="00D33483">
        <w:rPr>
          <w:rFonts w:ascii="Arial" w:hAnsi="Arial" w:cs="Arial"/>
        </w:rPr>
        <w:t>un</w:t>
      </w:r>
      <w:r w:rsidR="00FC33EB" w:rsidRPr="00FC33EB">
        <w:rPr>
          <w:rFonts w:ascii="Arial" w:hAnsi="Arial" w:cs="Arial"/>
        </w:rPr>
        <w:t xml:space="preserve"> volumen</w:t>
      </w:r>
      <w:r w:rsidR="00D33483">
        <w:rPr>
          <w:rFonts w:ascii="Arial" w:hAnsi="Arial" w:cs="Arial"/>
        </w:rPr>
        <w:t xml:space="preserve"> inferior a esta cifra</w:t>
      </w:r>
      <w:r w:rsidR="00FC33EB" w:rsidRPr="00FC33EB">
        <w:rPr>
          <w:rFonts w:ascii="Arial" w:hAnsi="Arial" w:cs="Arial"/>
        </w:rPr>
        <w:t>.</w:t>
      </w:r>
    </w:p>
    <w:p w14:paraId="046337F1" w14:textId="77777777" w:rsidR="00844795" w:rsidRPr="00B06AD7" w:rsidRDefault="00844795" w:rsidP="005F2D97">
      <w:pPr>
        <w:widowControl w:val="0"/>
        <w:tabs>
          <w:tab w:val="left" w:pos="2565"/>
        </w:tabs>
        <w:spacing w:after="0" w:line="276" w:lineRule="auto"/>
        <w:jc w:val="both"/>
        <w:rPr>
          <w:rFonts w:ascii="Arial" w:hAnsi="Arial" w:cs="Arial"/>
        </w:rPr>
      </w:pPr>
    </w:p>
    <w:p w14:paraId="2A05751B" w14:textId="5463013C" w:rsidR="691C6602" w:rsidRPr="003A57F1" w:rsidRDefault="464AD883" w:rsidP="005F2D97">
      <w:pPr>
        <w:widowControl w:val="0"/>
        <w:tabs>
          <w:tab w:val="left" w:pos="2565"/>
        </w:tabs>
        <w:spacing w:after="0" w:line="276" w:lineRule="auto"/>
        <w:jc w:val="both"/>
        <w:rPr>
          <w:rFonts w:ascii="Arial" w:hAnsi="Arial" w:cs="Arial"/>
        </w:rPr>
      </w:pPr>
      <w:commentRangeStart w:id="1"/>
      <w:r w:rsidRPr="003A57F1">
        <w:rPr>
          <w:rFonts w:ascii="Arial" w:hAnsi="Arial" w:cs="Arial"/>
          <w:b/>
          <w:bCs/>
        </w:rPr>
        <w:t>PARÁGRAFO 2</w:t>
      </w:r>
      <w:r w:rsidR="42B3CB86" w:rsidRPr="003A57F1">
        <w:rPr>
          <w:rFonts w:ascii="Arial" w:hAnsi="Arial" w:cs="Arial"/>
          <w:b/>
          <w:bCs/>
        </w:rPr>
        <w:t>.</w:t>
      </w:r>
      <w:r w:rsidRPr="003A57F1">
        <w:rPr>
          <w:rFonts w:ascii="Arial" w:hAnsi="Arial" w:cs="Arial"/>
          <w:b/>
          <w:bCs/>
        </w:rPr>
        <w:t xml:space="preserve"> </w:t>
      </w:r>
      <w:r w:rsidR="4236501E" w:rsidRPr="003A57F1">
        <w:rPr>
          <w:rFonts w:ascii="Arial" w:hAnsi="Arial" w:cs="Arial"/>
        </w:rPr>
        <w:t>L</w:t>
      </w:r>
      <w:r w:rsidRPr="003A57F1">
        <w:rPr>
          <w:rFonts w:ascii="Arial" w:hAnsi="Arial" w:cs="Arial"/>
        </w:rPr>
        <w:t xml:space="preserve">a </w:t>
      </w:r>
      <w:r w:rsidR="45AD3DFB" w:rsidRPr="003A57F1">
        <w:rPr>
          <w:rFonts w:ascii="Arial" w:hAnsi="Arial" w:cs="Arial"/>
        </w:rPr>
        <w:t>c</w:t>
      </w:r>
      <w:r w:rsidR="23883A62" w:rsidRPr="003A57F1">
        <w:rPr>
          <w:rFonts w:ascii="Arial" w:hAnsi="Arial" w:cs="Arial"/>
        </w:rPr>
        <w:t xml:space="preserve">lasificación </w:t>
      </w:r>
      <w:r w:rsidR="27D53BF9" w:rsidRPr="003A57F1">
        <w:rPr>
          <w:rFonts w:ascii="Arial" w:hAnsi="Arial" w:cs="Arial"/>
        </w:rPr>
        <w:t xml:space="preserve">sobre los </w:t>
      </w:r>
      <w:r w:rsidRPr="003A57F1">
        <w:rPr>
          <w:rFonts w:ascii="Arial" w:hAnsi="Arial" w:cs="Arial"/>
        </w:rPr>
        <w:t xml:space="preserve">municipios productores </w:t>
      </w:r>
      <w:r w:rsidR="29A785E7" w:rsidRPr="003A57F1">
        <w:rPr>
          <w:rFonts w:ascii="Arial" w:hAnsi="Arial" w:cs="Arial"/>
        </w:rPr>
        <w:t xml:space="preserve">será obtenida </w:t>
      </w:r>
      <w:r w:rsidR="00F94D4C" w:rsidRPr="003A57F1">
        <w:rPr>
          <w:rFonts w:ascii="Arial" w:hAnsi="Arial" w:cs="Arial"/>
        </w:rPr>
        <w:t xml:space="preserve">de los sistemas </w:t>
      </w:r>
      <w:r w:rsidR="007750ED" w:rsidRPr="003A57F1">
        <w:rPr>
          <w:rFonts w:ascii="Arial" w:hAnsi="Arial" w:cs="Arial"/>
        </w:rPr>
        <w:t xml:space="preserve">de información </w:t>
      </w:r>
      <w:r w:rsidR="00F94D4C" w:rsidRPr="003A57F1">
        <w:rPr>
          <w:rFonts w:ascii="Arial" w:hAnsi="Arial" w:cs="Arial"/>
        </w:rPr>
        <w:t>dispuestos por la Age</w:t>
      </w:r>
      <w:r w:rsidR="007750ED" w:rsidRPr="003A57F1">
        <w:rPr>
          <w:rFonts w:ascii="Arial" w:hAnsi="Arial" w:cs="Arial"/>
        </w:rPr>
        <w:t xml:space="preserve">ncia Nacional de </w:t>
      </w:r>
      <w:r w:rsidR="003A57F1" w:rsidRPr="003A57F1">
        <w:rPr>
          <w:rFonts w:ascii="Arial" w:hAnsi="Arial" w:cs="Arial"/>
        </w:rPr>
        <w:t>Hidrocarburos, o</w:t>
      </w:r>
      <w:r w:rsidR="00844795" w:rsidRPr="003A57F1">
        <w:rPr>
          <w:rFonts w:ascii="Arial" w:hAnsi="Arial" w:cs="Arial"/>
        </w:rPr>
        <w:t xml:space="preserve"> la entidad que haga sus veces, que en todo caso de</w:t>
      </w:r>
      <w:r w:rsidR="003A57F1" w:rsidRPr="003A57F1">
        <w:rPr>
          <w:rFonts w:ascii="Arial" w:hAnsi="Arial" w:cs="Arial"/>
        </w:rPr>
        <w:t xml:space="preserve">be </w:t>
      </w:r>
      <w:r w:rsidR="00D33483">
        <w:rPr>
          <w:rFonts w:ascii="Arial" w:hAnsi="Arial" w:cs="Arial"/>
        </w:rPr>
        <w:t>estar</w:t>
      </w:r>
      <w:r w:rsidR="003A57F1" w:rsidRPr="003A57F1">
        <w:rPr>
          <w:rFonts w:ascii="Arial" w:hAnsi="Arial" w:cs="Arial"/>
        </w:rPr>
        <w:t xml:space="preserve"> interconectado con Sistema de Información de Transporte de Hidrocarburos administrado por esta entidad. </w:t>
      </w:r>
    </w:p>
    <w:p w14:paraId="77FD1B6F" w14:textId="77777777" w:rsidR="00844795" w:rsidRPr="003A57F1" w:rsidRDefault="00844795" w:rsidP="005F2D97">
      <w:pPr>
        <w:widowControl w:val="0"/>
        <w:tabs>
          <w:tab w:val="left" w:pos="2565"/>
        </w:tabs>
        <w:spacing w:after="0" w:line="276" w:lineRule="auto"/>
        <w:jc w:val="both"/>
        <w:rPr>
          <w:rFonts w:ascii="Arial" w:hAnsi="Arial" w:cs="Arial"/>
        </w:rPr>
      </w:pPr>
    </w:p>
    <w:commentRangeEnd w:id="1"/>
    <w:p w14:paraId="7BD20802" w14:textId="545EA620" w:rsidR="00256C9C" w:rsidRDefault="00FC33EB" w:rsidP="005F2D97">
      <w:pPr>
        <w:widowControl w:val="0"/>
        <w:tabs>
          <w:tab w:val="left" w:pos="2565"/>
        </w:tabs>
        <w:spacing w:after="0" w:line="276" w:lineRule="auto"/>
        <w:jc w:val="both"/>
        <w:rPr>
          <w:rFonts w:ascii="Arial" w:hAnsi="Arial" w:cs="Arial"/>
          <w:b/>
          <w:bCs/>
        </w:rPr>
      </w:pPr>
      <w:r w:rsidRPr="6E029D28">
        <w:rPr>
          <w:rStyle w:val="Refdecomentario"/>
          <w:rFonts w:ascii="Arial" w:hAnsi="Arial" w:cs="Arial"/>
          <w:b/>
          <w:bCs/>
          <w:sz w:val="22"/>
          <w:szCs w:val="22"/>
        </w:rPr>
        <w:commentReference w:id="1"/>
      </w:r>
      <w:r w:rsidR="08114DDE" w:rsidRPr="6E029D28">
        <w:rPr>
          <w:rFonts w:ascii="Arial" w:hAnsi="Arial" w:cs="Arial"/>
          <w:b/>
          <w:bCs/>
        </w:rPr>
        <w:t xml:space="preserve">ARTÍCULO </w:t>
      </w:r>
      <w:r w:rsidR="7D3CC390" w:rsidRPr="6E029D28">
        <w:rPr>
          <w:rFonts w:ascii="Arial" w:hAnsi="Arial" w:cs="Arial"/>
          <w:b/>
          <w:bCs/>
        </w:rPr>
        <w:t>4</w:t>
      </w:r>
      <w:r w:rsidR="08114DDE" w:rsidRPr="6E029D28">
        <w:rPr>
          <w:rFonts w:ascii="Arial" w:hAnsi="Arial" w:cs="Arial"/>
          <w:b/>
          <w:bCs/>
        </w:rPr>
        <w:t>°. Sujeto pasivo.</w:t>
      </w:r>
    </w:p>
    <w:p w14:paraId="5E818025" w14:textId="77777777" w:rsidR="003A57F1" w:rsidRPr="00256C9C" w:rsidRDefault="003A57F1" w:rsidP="005F2D97">
      <w:pPr>
        <w:widowControl w:val="0"/>
        <w:tabs>
          <w:tab w:val="left" w:pos="2565"/>
        </w:tabs>
        <w:spacing w:after="0" w:line="276" w:lineRule="auto"/>
        <w:jc w:val="both"/>
        <w:rPr>
          <w:rFonts w:ascii="Arial" w:hAnsi="Arial" w:cs="Arial"/>
          <w:b/>
          <w:bCs/>
        </w:rPr>
      </w:pPr>
    </w:p>
    <w:p w14:paraId="7053F09F" w14:textId="77777777" w:rsidR="00E44E0E" w:rsidRDefault="08114DDE" w:rsidP="00E44E0E">
      <w:pPr>
        <w:widowControl w:val="0"/>
        <w:tabs>
          <w:tab w:val="left" w:pos="2565"/>
        </w:tabs>
        <w:spacing w:after="0" w:line="276" w:lineRule="auto"/>
        <w:jc w:val="both"/>
        <w:rPr>
          <w:rFonts w:ascii="Arial" w:hAnsi="Arial" w:cs="Arial"/>
        </w:rPr>
      </w:pPr>
      <w:r w:rsidRPr="6E029D28">
        <w:rPr>
          <w:rFonts w:ascii="Arial" w:hAnsi="Arial" w:cs="Arial"/>
        </w:rPr>
        <w:t xml:space="preserve">El impuesto se cobrará por trimestres vencidos y estará a cargo del propietario del </w:t>
      </w:r>
      <w:r w:rsidR="7F40C0E2" w:rsidRPr="6E029D28">
        <w:rPr>
          <w:rFonts w:ascii="Arial" w:hAnsi="Arial" w:cs="Arial"/>
        </w:rPr>
        <w:t>petróleo</w:t>
      </w:r>
      <w:r w:rsidRPr="6E029D28">
        <w:rPr>
          <w:rFonts w:ascii="Arial" w:hAnsi="Arial" w:cs="Arial"/>
        </w:rPr>
        <w:t xml:space="preserve"> o del gas transportado</w:t>
      </w:r>
      <w:r w:rsidR="00E44E0E">
        <w:rPr>
          <w:rFonts w:ascii="Arial" w:hAnsi="Arial" w:cs="Arial"/>
        </w:rPr>
        <w:t xml:space="preserve">, de </w:t>
      </w:r>
      <w:r w:rsidR="00E44E0E" w:rsidRPr="6E029D28">
        <w:rPr>
          <w:rFonts w:ascii="Arial" w:hAnsi="Arial" w:cs="Arial"/>
        </w:rPr>
        <w:t>conform</w:t>
      </w:r>
      <w:r w:rsidR="00E44E0E">
        <w:rPr>
          <w:rFonts w:ascii="Arial" w:hAnsi="Arial" w:cs="Arial"/>
        </w:rPr>
        <w:t>idad con lo dispuesto en</w:t>
      </w:r>
      <w:r w:rsidR="00E44E0E" w:rsidRPr="6E029D28">
        <w:rPr>
          <w:rFonts w:ascii="Arial" w:hAnsi="Arial" w:cs="Arial"/>
        </w:rPr>
        <w:t xml:space="preserve"> </w:t>
      </w:r>
      <w:r w:rsidR="00E44E0E">
        <w:rPr>
          <w:rFonts w:ascii="Arial" w:hAnsi="Arial" w:cs="Arial"/>
        </w:rPr>
        <w:t>e</w:t>
      </w:r>
      <w:r w:rsidR="00E44E0E" w:rsidRPr="6E029D28">
        <w:rPr>
          <w:rFonts w:ascii="Arial" w:hAnsi="Arial" w:cs="Arial"/>
        </w:rPr>
        <w:t xml:space="preserve">l artículo 185 de la Ley 2056 de 2020 </w:t>
      </w:r>
      <w:r w:rsidR="00E44E0E" w:rsidRPr="6E029D28">
        <w:rPr>
          <w:rFonts w:ascii="Arial" w:eastAsia="Arial" w:hAnsi="Arial" w:cs="Arial"/>
          <w:color w:val="000000" w:themeColor="text1"/>
        </w:rPr>
        <w:t>o las normas que los modifiquen o sustituyan</w:t>
      </w:r>
      <w:r w:rsidR="00E44E0E" w:rsidRPr="6E029D28">
        <w:rPr>
          <w:rFonts w:ascii="Arial" w:hAnsi="Arial" w:cs="Arial"/>
        </w:rPr>
        <w:t>.</w:t>
      </w:r>
    </w:p>
    <w:p w14:paraId="2C38A4E9" w14:textId="77777777" w:rsidR="0005243F" w:rsidRDefault="0005243F" w:rsidP="005F2D97">
      <w:pPr>
        <w:widowControl w:val="0"/>
        <w:tabs>
          <w:tab w:val="left" w:pos="2565"/>
        </w:tabs>
        <w:spacing w:after="0" w:line="276" w:lineRule="auto"/>
        <w:jc w:val="both"/>
        <w:rPr>
          <w:rFonts w:ascii="Arial" w:hAnsi="Arial" w:cs="Arial"/>
        </w:rPr>
      </w:pPr>
    </w:p>
    <w:p w14:paraId="6B2C8C7D" w14:textId="0E998491" w:rsidR="00A67580" w:rsidRPr="001E516F" w:rsidRDefault="001E516F"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ARTÍCULO </w:t>
      </w:r>
      <w:r>
        <w:rPr>
          <w:rFonts w:ascii="Arial" w:hAnsi="Arial" w:cs="Arial"/>
          <w:b/>
          <w:bCs/>
        </w:rPr>
        <w:t xml:space="preserve">5. </w:t>
      </w:r>
      <w:r w:rsidR="00A67580" w:rsidRPr="001E516F">
        <w:rPr>
          <w:rFonts w:ascii="Arial" w:hAnsi="Arial" w:cs="Arial"/>
          <w:b/>
          <w:bCs/>
        </w:rPr>
        <w:t>Sujeto encargado del recaudo y pago.</w:t>
      </w:r>
    </w:p>
    <w:p w14:paraId="285BB870" w14:textId="77777777" w:rsidR="00A67580" w:rsidRPr="001E516F" w:rsidRDefault="00A67580" w:rsidP="005F2D97">
      <w:pPr>
        <w:widowControl w:val="0"/>
        <w:tabs>
          <w:tab w:val="left" w:pos="2565"/>
        </w:tabs>
        <w:spacing w:after="0" w:line="276" w:lineRule="auto"/>
        <w:jc w:val="both"/>
        <w:rPr>
          <w:rFonts w:ascii="Arial" w:hAnsi="Arial" w:cs="Arial"/>
        </w:rPr>
      </w:pPr>
    </w:p>
    <w:p w14:paraId="532A583F" w14:textId="519069D3" w:rsidR="00256C9C" w:rsidRDefault="08114DDE" w:rsidP="005F2D97">
      <w:pPr>
        <w:widowControl w:val="0"/>
        <w:tabs>
          <w:tab w:val="left" w:pos="2565"/>
        </w:tabs>
        <w:spacing w:after="0" w:line="276" w:lineRule="auto"/>
        <w:jc w:val="both"/>
        <w:rPr>
          <w:rFonts w:ascii="Arial" w:hAnsi="Arial" w:cs="Arial"/>
        </w:rPr>
      </w:pPr>
      <w:r w:rsidRPr="001E516F">
        <w:rPr>
          <w:rFonts w:ascii="Arial" w:hAnsi="Arial" w:cs="Arial"/>
        </w:rPr>
        <w:t xml:space="preserve">El recaudo y pago de este impuesto será realizado por los operadores de los ductos, </w:t>
      </w:r>
      <w:r w:rsidR="00613B83" w:rsidRPr="001E516F">
        <w:rPr>
          <w:rFonts w:ascii="Arial" w:hAnsi="Arial" w:cs="Arial"/>
        </w:rPr>
        <w:t xml:space="preserve">de </w:t>
      </w:r>
      <w:r w:rsidRPr="001E516F">
        <w:rPr>
          <w:rFonts w:ascii="Arial" w:hAnsi="Arial" w:cs="Arial"/>
        </w:rPr>
        <w:t>conform</w:t>
      </w:r>
      <w:r w:rsidR="00613B83" w:rsidRPr="001E516F">
        <w:rPr>
          <w:rFonts w:ascii="Arial" w:hAnsi="Arial" w:cs="Arial"/>
        </w:rPr>
        <w:t>idad con lo dispuesto en</w:t>
      </w:r>
      <w:r w:rsidRPr="001E516F">
        <w:rPr>
          <w:rFonts w:ascii="Arial" w:hAnsi="Arial" w:cs="Arial"/>
        </w:rPr>
        <w:t xml:space="preserve"> </w:t>
      </w:r>
      <w:r w:rsidR="00613B83" w:rsidRPr="001E516F">
        <w:rPr>
          <w:rFonts w:ascii="Arial" w:hAnsi="Arial" w:cs="Arial"/>
        </w:rPr>
        <w:t>e</w:t>
      </w:r>
      <w:r w:rsidRPr="001E516F">
        <w:rPr>
          <w:rFonts w:ascii="Arial" w:hAnsi="Arial" w:cs="Arial"/>
        </w:rPr>
        <w:t>l artículo 185 de la Ley 2056 de 2020</w:t>
      </w:r>
      <w:r w:rsidR="6B41400A" w:rsidRPr="001E516F">
        <w:rPr>
          <w:rFonts w:ascii="Arial" w:hAnsi="Arial" w:cs="Arial"/>
        </w:rPr>
        <w:t xml:space="preserve"> </w:t>
      </w:r>
      <w:r w:rsidR="6B41400A" w:rsidRPr="001E516F">
        <w:rPr>
          <w:rFonts w:ascii="Arial" w:eastAsia="Arial" w:hAnsi="Arial" w:cs="Arial"/>
          <w:color w:val="000000" w:themeColor="text1"/>
        </w:rPr>
        <w:t>o las normas que los modifiquen o sustituyan</w:t>
      </w:r>
      <w:r w:rsidR="6B41400A" w:rsidRPr="001E516F">
        <w:rPr>
          <w:rFonts w:ascii="Arial" w:hAnsi="Arial" w:cs="Arial"/>
        </w:rPr>
        <w:t>.</w:t>
      </w:r>
    </w:p>
    <w:p w14:paraId="7B6D6744" w14:textId="77777777" w:rsidR="003A57F1" w:rsidRDefault="003A57F1" w:rsidP="005F2D97">
      <w:pPr>
        <w:widowControl w:val="0"/>
        <w:tabs>
          <w:tab w:val="left" w:pos="2565"/>
        </w:tabs>
        <w:spacing w:after="0" w:line="276" w:lineRule="auto"/>
        <w:jc w:val="both"/>
        <w:rPr>
          <w:rFonts w:ascii="Arial" w:hAnsi="Arial" w:cs="Arial"/>
        </w:rPr>
      </w:pPr>
    </w:p>
    <w:p w14:paraId="25A21CDE" w14:textId="1A45CD6B" w:rsidR="00256C9C"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001E516F">
        <w:rPr>
          <w:rFonts w:ascii="Arial" w:hAnsi="Arial" w:cs="Arial"/>
          <w:b/>
          <w:bCs/>
        </w:rPr>
        <w:t>6</w:t>
      </w:r>
      <w:r w:rsidRPr="6E029D28">
        <w:rPr>
          <w:rFonts w:ascii="Arial" w:hAnsi="Arial" w:cs="Arial"/>
          <w:b/>
          <w:bCs/>
        </w:rPr>
        <w:t>. Hecho generador.</w:t>
      </w:r>
    </w:p>
    <w:p w14:paraId="670C6EB9" w14:textId="77777777" w:rsidR="003A57F1" w:rsidRPr="00256C9C" w:rsidRDefault="003A57F1" w:rsidP="005F2D97">
      <w:pPr>
        <w:widowControl w:val="0"/>
        <w:tabs>
          <w:tab w:val="left" w:pos="2565"/>
        </w:tabs>
        <w:spacing w:after="0" w:line="276" w:lineRule="auto"/>
        <w:jc w:val="both"/>
        <w:rPr>
          <w:rFonts w:ascii="Arial" w:hAnsi="Arial" w:cs="Arial"/>
          <w:b/>
          <w:bCs/>
        </w:rPr>
      </w:pPr>
    </w:p>
    <w:p w14:paraId="573A27A5" w14:textId="48C6F2CB" w:rsidR="00256C9C" w:rsidRDefault="08114DDE" w:rsidP="005F2D97">
      <w:pPr>
        <w:widowControl w:val="0"/>
        <w:tabs>
          <w:tab w:val="left" w:pos="2565"/>
        </w:tabs>
        <w:spacing w:after="0" w:line="276" w:lineRule="auto"/>
        <w:jc w:val="both"/>
        <w:rPr>
          <w:rFonts w:ascii="Arial" w:hAnsi="Arial" w:cs="Arial"/>
        </w:rPr>
      </w:pPr>
      <w:r w:rsidRPr="6E029D28">
        <w:rPr>
          <w:rFonts w:ascii="Arial" w:hAnsi="Arial" w:cs="Arial"/>
        </w:rPr>
        <w:t>El impuesto se genera por el transporte de hidrocarburos (</w:t>
      </w:r>
      <w:r w:rsidR="195AB67B" w:rsidRPr="6E029D28">
        <w:rPr>
          <w:rFonts w:ascii="Arial" w:hAnsi="Arial" w:cs="Arial"/>
        </w:rPr>
        <w:t>petróleo</w:t>
      </w:r>
      <w:r w:rsidRPr="6E029D28">
        <w:rPr>
          <w:rFonts w:ascii="Arial" w:hAnsi="Arial" w:cs="Arial"/>
        </w:rPr>
        <w:t xml:space="preserve"> y gas) a través de oleoductos y gasoductos</w:t>
      </w:r>
      <w:r w:rsidR="00262805">
        <w:rPr>
          <w:rFonts w:ascii="Arial" w:hAnsi="Arial" w:cs="Arial"/>
        </w:rPr>
        <w:t xml:space="preserve"> </w:t>
      </w:r>
      <w:r w:rsidR="00262805" w:rsidRPr="00262805">
        <w:rPr>
          <w:rFonts w:ascii="Arial" w:hAnsi="Arial" w:cs="Arial"/>
        </w:rPr>
        <w:t>dentro de la jurisdicción de municipios no productores</w:t>
      </w:r>
      <w:r w:rsidR="00563CDE">
        <w:rPr>
          <w:rFonts w:ascii="Arial" w:hAnsi="Arial" w:cs="Arial"/>
        </w:rPr>
        <w:t>.</w:t>
      </w:r>
    </w:p>
    <w:p w14:paraId="4A70C466" w14:textId="77777777" w:rsidR="00F0527E" w:rsidRDefault="00F0527E" w:rsidP="005F2D97">
      <w:pPr>
        <w:widowControl w:val="0"/>
        <w:tabs>
          <w:tab w:val="left" w:pos="2565"/>
        </w:tabs>
        <w:spacing w:after="0" w:line="276" w:lineRule="auto"/>
        <w:jc w:val="both"/>
        <w:rPr>
          <w:rFonts w:ascii="Arial" w:hAnsi="Arial" w:cs="Arial"/>
        </w:rPr>
      </w:pPr>
    </w:p>
    <w:p w14:paraId="57EBA9C1" w14:textId="1813E834" w:rsidR="00256C9C"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001E516F">
        <w:rPr>
          <w:rFonts w:ascii="Arial" w:hAnsi="Arial" w:cs="Arial"/>
          <w:b/>
          <w:bCs/>
        </w:rPr>
        <w:t>7</w:t>
      </w:r>
      <w:r w:rsidRPr="6E029D28">
        <w:rPr>
          <w:rFonts w:ascii="Arial" w:hAnsi="Arial" w:cs="Arial"/>
          <w:b/>
          <w:bCs/>
        </w:rPr>
        <w:t>. Liquidación.</w:t>
      </w:r>
    </w:p>
    <w:p w14:paraId="3AC74002" w14:textId="77777777" w:rsidR="003A57F1" w:rsidRPr="00780623" w:rsidRDefault="003A57F1" w:rsidP="005F2D97">
      <w:pPr>
        <w:widowControl w:val="0"/>
        <w:tabs>
          <w:tab w:val="left" w:pos="2565"/>
        </w:tabs>
        <w:spacing w:after="0" w:line="276" w:lineRule="auto"/>
        <w:jc w:val="both"/>
        <w:rPr>
          <w:rFonts w:ascii="Arial" w:hAnsi="Arial" w:cs="Arial"/>
          <w:b/>
          <w:bCs/>
        </w:rPr>
      </w:pPr>
    </w:p>
    <w:p w14:paraId="3B13B665" w14:textId="646D5654" w:rsidR="005375C3" w:rsidRDefault="1C7DA03A" w:rsidP="005F2D97">
      <w:pPr>
        <w:widowControl w:val="0"/>
        <w:tabs>
          <w:tab w:val="left" w:pos="2565"/>
        </w:tabs>
        <w:spacing w:after="0" w:line="276" w:lineRule="auto"/>
        <w:jc w:val="both"/>
        <w:rPr>
          <w:rFonts w:ascii="Arial" w:hAnsi="Arial" w:cs="Arial"/>
        </w:rPr>
      </w:pPr>
      <w:r w:rsidRPr="6E029D28">
        <w:rPr>
          <w:rFonts w:ascii="Arial" w:hAnsi="Arial" w:cs="Arial"/>
        </w:rPr>
        <w:t xml:space="preserve">La liquidación del impuesto de transporte sobre oleoductos y gasoductos </w:t>
      </w:r>
      <w:r w:rsidR="753A925B" w:rsidRPr="6E029D28">
        <w:rPr>
          <w:rFonts w:ascii="Arial" w:hAnsi="Arial" w:cs="Arial"/>
        </w:rPr>
        <w:t>es el 6% o el 2%</w:t>
      </w:r>
      <w:r w:rsidR="4EA95FE6" w:rsidRPr="6E029D28">
        <w:rPr>
          <w:rFonts w:ascii="Arial" w:hAnsi="Arial" w:cs="Arial"/>
        </w:rPr>
        <w:t>,</w:t>
      </w:r>
      <w:r w:rsidR="753A925B" w:rsidRPr="6E029D28">
        <w:rPr>
          <w:rFonts w:ascii="Arial" w:hAnsi="Arial" w:cs="Arial"/>
        </w:rPr>
        <w:t xml:space="preserve"> según sea el caso</w:t>
      </w:r>
      <w:r w:rsidR="7162C88C" w:rsidRPr="6E029D28">
        <w:rPr>
          <w:rFonts w:ascii="Arial" w:hAnsi="Arial" w:cs="Arial"/>
        </w:rPr>
        <w:t xml:space="preserve"> provenientes de la ubicación de las explotaciones</w:t>
      </w:r>
      <w:r w:rsidR="69ADF070" w:rsidRPr="6E029D28">
        <w:rPr>
          <w:rFonts w:ascii="Arial" w:hAnsi="Arial" w:cs="Arial"/>
        </w:rPr>
        <w:t>,</w:t>
      </w:r>
      <w:r w:rsidR="07998CC2" w:rsidRPr="6E029D28">
        <w:rPr>
          <w:rFonts w:ascii="Arial" w:hAnsi="Arial" w:cs="Arial"/>
        </w:rPr>
        <w:t xml:space="preserve"> del valor resultante de multiplicar</w:t>
      </w:r>
      <w:r w:rsidR="61A25F03" w:rsidRPr="6E029D28">
        <w:rPr>
          <w:rFonts w:ascii="Arial" w:hAnsi="Arial" w:cs="Arial"/>
        </w:rPr>
        <w:t xml:space="preserve"> </w:t>
      </w:r>
      <w:r w:rsidR="563512E3" w:rsidRPr="6E029D28">
        <w:rPr>
          <w:rFonts w:ascii="Arial" w:hAnsi="Arial" w:cs="Arial"/>
        </w:rPr>
        <w:t xml:space="preserve">el número de barriles </w:t>
      </w:r>
      <w:r w:rsidR="08A03080" w:rsidRPr="6E029D28">
        <w:rPr>
          <w:rFonts w:ascii="Arial" w:hAnsi="Arial" w:cs="Arial"/>
        </w:rPr>
        <w:t xml:space="preserve">de petróleo o barriles equivalentes de gas natural </w:t>
      </w:r>
      <w:r w:rsidR="563512E3" w:rsidRPr="6E029D28">
        <w:rPr>
          <w:rFonts w:ascii="Arial" w:hAnsi="Arial" w:cs="Arial"/>
        </w:rPr>
        <w:t xml:space="preserve">transportado </w:t>
      </w:r>
      <w:r w:rsidR="6AE5B972" w:rsidRPr="6E029D28">
        <w:rPr>
          <w:rFonts w:ascii="Arial" w:hAnsi="Arial" w:cs="Arial"/>
        </w:rPr>
        <w:t xml:space="preserve">por </w:t>
      </w:r>
      <w:r w:rsidRPr="6E029D28">
        <w:rPr>
          <w:rFonts w:ascii="Arial" w:hAnsi="Arial" w:cs="Arial"/>
        </w:rPr>
        <w:t>la tarifa vigente establecid</w:t>
      </w:r>
      <w:r w:rsidR="478C4B15" w:rsidRPr="6E029D28">
        <w:rPr>
          <w:rFonts w:ascii="Arial" w:hAnsi="Arial" w:cs="Arial"/>
        </w:rPr>
        <w:t>a</w:t>
      </w:r>
      <w:r w:rsidR="302A7141" w:rsidRPr="6E029D28">
        <w:rPr>
          <w:rFonts w:ascii="Arial" w:hAnsi="Arial" w:cs="Arial"/>
        </w:rPr>
        <w:t xml:space="preserve"> </w:t>
      </w:r>
      <w:r w:rsidR="00704323">
        <w:rPr>
          <w:rFonts w:ascii="Arial" w:hAnsi="Arial" w:cs="Arial"/>
        </w:rPr>
        <w:t xml:space="preserve">por </w:t>
      </w:r>
      <w:r w:rsidR="302A7141" w:rsidRPr="6E029D28">
        <w:rPr>
          <w:rFonts w:ascii="Arial" w:hAnsi="Arial" w:cs="Arial"/>
        </w:rPr>
        <w:t>la</w:t>
      </w:r>
      <w:r w:rsidRPr="6E029D28">
        <w:rPr>
          <w:rFonts w:ascii="Arial" w:hAnsi="Arial" w:cs="Arial"/>
        </w:rPr>
        <w:t xml:space="preserve"> entidad competente (Ministerio de Minas y Energía -MME-</w:t>
      </w:r>
      <w:r w:rsidR="09D3AD68" w:rsidRPr="6E029D28">
        <w:rPr>
          <w:rFonts w:ascii="Arial" w:hAnsi="Arial" w:cs="Arial"/>
        </w:rPr>
        <w:t xml:space="preserve"> </w:t>
      </w:r>
      <w:r w:rsidRPr="6E029D28">
        <w:rPr>
          <w:rFonts w:ascii="Arial" w:hAnsi="Arial" w:cs="Arial"/>
        </w:rPr>
        <w:t>para oleoductos y Comisión de Regulación de Energía y Gas – CREG</w:t>
      </w:r>
      <w:r w:rsidR="741DB52D" w:rsidRPr="6E029D28">
        <w:rPr>
          <w:rFonts w:ascii="Arial" w:hAnsi="Arial" w:cs="Arial"/>
        </w:rPr>
        <w:t xml:space="preserve"> – </w:t>
      </w:r>
      <w:r w:rsidRPr="6E029D28">
        <w:rPr>
          <w:rFonts w:ascii="Arial" w:hAnsi="Arial" w:cs="Arial"/>
        </w:rPr>
        <w:t>gasoductos</w:t>
      </w:r>
      <w:r w:rsidR="741DB52D" w:rsidRPr="6E029D28">
        <w:rPr>
          <w:rFonts w:ascii="Arial" w:hAnsi="Arial" w:cs="Arial"/>
        </w:rPr>
        <w:t xml:space="preserve"> o quien haga sus veces</w:t>
      </w:r>
      <w:r w:rsidRPr="6E029D28">
        <w:rPr>
          <w:rFonts w:ascii="Arial" w:hAnsi="Arial" w:cs="Arial"/>
        </w:rPr>
        <w:t>) por la longitud del trayecto o tramo</w:t>
      </w:r>
      <w:r w:rsidR="00494184">
        <w:rPr>
          <w:rFonts w:ascii="Arial" w:hAnsi="Arial" w:cs="Arial"/>
        </w:rPr>
        <w:t xml:space="preserve">, y en el </w:t>
      </w:r>
      <w:r w:rsidR="00C80D6D">
        <w:rPr>
          <w:rFonts w:ascii="Arial" w:hAnsi="Arial" w:cs="Arial"/>
        </w:rPr>
        <w:t xml:space="preserve">caso de los oleoductos se </w:t>
      </w:r>
      <w:r w:rsidR="00494184">
        <w:rPr>
          <w:rFonts w:ascii="Arial" w:hAnsi="Arial" w:cs="Arial"/>
        </w:rPr>
        <w:t xml:space="preserve">tendrá en cuenta </w:t>
      </w:r>
      <w:r w:rsidRPr="00885D7C">
        <w:rPr>
          <w:rFonts w:ascii="Arial" w:hAnsi="Arial" w:cs="Arial"/>
        </w:rPr>
        <w:t xml:space="preserve">la tasa de cambio </w:t>
      </w:r>
      <w:r w:rsidR="17FE70B6" w:rsidRPr="00885D7C">
        <w:rPr>
          <w:rFonts w:ascii="Arial" w:hAnsi="Arial" w:cs="Arial"/>
        </w:rPr>
        <w:t>del dólar estad</w:t>
      </w:r>
      <w:r w:rsidR="00C80D6D" w:rsidRPr="00885D7C">
        <w:rPr>
          <w:rFonts w:ascii="Arial" w:hAnsi="Arial" w:cs="Arial"/>
        </w:rPr>
        <w:t>o</w:t>
      </w:r>
      <w:r w:rsidR="17FE70B6" w:rsidRPr="00885D7C">
        <w:rPr>
          <w:rFonts w:ascii="Arial" w:hAnsi="Arial" w:cs="Arial"/>
        </w:rPr>
        <w:t xml:space="preserve">unidense </w:t>
      </w:r>
      <w:r w:rsidR="00C80D6D" w:rsidRPr="00885D7C">
        <w:rPr>
          <w:rFonts w:ascii="Arial" w:hAnsi="Arial" w:cs="Arial"/>
        </w:rPr>
        <w:t xml:space="preserve">vigente para el </w:t>
      </w:r>
      <w:r w:rsidR="00494184" w:rsidRPr="00885D7C">
        <w:rPr>
          <w:rFonts w:ascii="Arial" w:hAnsi="Arial" w:cs="Arial"/>
        </w:rPr>
        <w:t>último</w:t>
      </w:r>
      <w:r w:rsidR="00C80D6D" w:rsidRPr="00885D7C">
        <w:rPr>
          <w:rFonts w:ascii="Arial" w:hAnsi="Arial" w:cs="Arial"/>
        </w:rPr>
        <w:t xml:space="preserve"> día hábil del </w:t>
      </w:r>
      <w:r w:rsidR="00494184" w:rsidRPr="00885D7C">
        <w:rPr>
          <w:rFonts w:ascii="Arial" w:hAnsi="Arial" w:cs="Arial"/>
        </w:rPr>
        <w:t>último</w:t>
      </w:r>
      <w:r w:rsidR="00C80D6D" w:rsidRPr="00885D7C">
        <w:rPr>
          <w:rFonts w:ascii="Arial" w:hAnsi="Arial" w:cs="Arial"/>
        </w:rPr>
        <w:t xml:space="preserve"> mes del</w:t>
      </w:r>
      <w:r w:rsidRPr="00885D7C">
        <w:rPr>
          <w:rFonts w:ascii="Arial" w:hAnsi="Arial" w:cs="Arial"/>
        </w:rPr>
        <w:t xml:space="preserve"> trimestre </w:t>
      </w:r>
      <w:r w:rsidR="00C80D6D" w:rsidRPr="00885D7C">
        <w:rPr>
          <w:rFonts w:ascii="Arial" w:hAnsi="Arial" w:cs="Arial"/>
        </w:rPr>
        <w:t>por</w:t>
      </w:r>
      <w:r w:rsidR="26E27BF2" w:rsidRPr="00885D7C">
        <w:rPr>
          <w:rFonts w:ascii="Arial" w:hAnsi="Arial" w:cs="Arial"/>
        </w:rPr>
        <w:t xml:space="preserve"> liquida</w:t>
      </w:r>
      <w:r w:rsidR="00704323">
        <w:rPr>
          <w:rFonts w:ascii="Arial" w:hAnsi="Arial" w:cs="Arial"/>
        </w:rPr>
        <w:t>r, de acuerdo con lo expuesto en la parte motiva de esta resolución.</w:t>
      </w:r>
    </w:p>
    <w:p w14:paraId="3317C328" w14:textId="77777777" w:rsidR="00704323" w:rsidRPr="005375C3" w:rsidRDefault="00704323" w:rsidP="005F2D97">
      <w:pPr>
        <w:widowControl w:val="0"/>
        <w:tabs>
          <w:tab w:val="left" w:pos="2565"/>
        </w:tabs>
        <w:spacing w:after="0" w:line="276" w:lineRule="auto"/>
        <w:jc w:val="both"/>
        <w:rPr>
          <w:rFonts w:ascii="Arial" w:hAnsi="Arial" w:cs="Arial"/>
        </w:rPr>
      </w:pPr>
    </w:p>
    <w:p w14:paraId="7E491821" w14:textId="403DBF0D" w:rsidR="005375C3" w:rsidRDefault="5586324C" w:rsidP="005F2D97">
      <w:pPr>
        <w:widowControl w:val="0"/>
        <w:tabs>
          <w:tab w:val="left" w:pos="2565"/>
        </w:tabs>
        <w:spacing w:after="0" w:line="276" w:lineRule="auto"/>
        <w:jc w:val="both"/>
        <w:rPr>
          <w:rFonts w:ascii="Arial" w:hAnsi="Arial" w:cs="Arial"/>
        </w:rPr>
      </w:pPr>
      <w:commentRangeStart w:id="2"/>
      <w:r w:rsidRPr="032AE5B6">
        <w:rPr>
          <w:rFonts w:ascii="Arial" w:hAnsi="Arial" w:cs="Arial"/>
        </w:rPr>
        <w:t>Se mantienen los tratamientos diferenciales previstos en el artículo 52 del Código de Petróleos y en el artículo 17 del Decreto</w:t>
      </w:r>
      <w:r w:rsidR="4A710433" w:rsidRPr="032AE5B6">
        <w:rPr>
          <w:rFonts w:ascii="Arial" w:hAnsi="Arial" w:cs="Arial"/>
        </w:rPr>
        <w:t xml:space="preserve"> </w:t>
      </w:r>
      <w:r w:rsidRPr="032AE5B6">
        <w:rPr>
          <w:rFonts w:ascii="Arial" w:hAnsi="Arial" w:cs="Arial"/>
        </w:rPr>
        <w:t xml:space="preserve">Ley 2140 de 1955 </w:t>
      </w:r>
      <w:r w:rsidR="6BD8720D" w:rsidRPr="032AE5B6">
        <w:rPr>
          <w:rFonts w:ascii="Arial" w:eastAsia="Arial" w:hAnsi="Arial" w:cs="Arial"/>
          <w:color w:val="000000" w:themeColor="text1"/>
        </w:rPr>
        <w:t xml:space="preserve">o las normas que los modifiquen o sustituyan </w:t>
      </w:r>
      <w:r w:rsidRPr="032AE5B6">
        <w:rPr>
          <w:rFonts w:ascii="Arial" w:hAnsi="Arial" w:cs="Arial"/>
        </w:rPr>
        <w:t>para las zonas que cuenten con dicho régimen especial.</w:t>
      </w:r>
      <w:commentRangeEnd w:id="2"/>
      <w:r w:rsidR="004E6354">
        <w:rPr>
          <w:rStyle w:val="Refdecomentario"/>
          <w:rFonts w:ascii="Arial" w:hAnsi="Arial" w:cs="Arial"/>
          <w:sz w:val="22"/>
          <w:szCs w:val="22"/>
        </w:rPr>
        <w:commentReference w:id="2"/>
      </w:r>
    </w:p>
    <w:p w14:paraId="109F3D4D" w14:textId="77777777" w:rsidR="00885D7C" w:rsidRPr="005375C3" w:rsidRDefault="00885D7C" w:rsidP="005F2D97">
      <w:pPr>
        <w:widowControl w:val="0"/>
        <w:tabs>
          <w:tab w:val="left" w:pos="2565"/>
        </w:tabs>
        <w:spacing w:after="0" w:line="276" w:lineRule="auto"/>
        <w:jc w:val="both"/>
        <w:rPr>
          <w:rFonts w:ascii="Arial" w:hAnsi="Arial" w:cs="Arial"/>
        </w:rPr>
      </w:pPr>
    </w:p>
    <w:p w14:paraId="2F2377C2" w14:textId="30F8C4F2" w:rsidR="00885D7C" w:rsidRDefault="5586324C" w:rsidP="005F2D97">
      <w:pPr>
        <w:widowControl w:val="0"/>
        <w:tabs>
          <w:tab w:val="left" w:pos="2565"/>
        </w:tabs>
        <w:spacing w:after="0" w:line="276" w:lineRule="auto"/>
        <w:jc w:val="both"/>
        <w:rPr>
          <w:rFonts w:ascii="Arial" w:hAnsi="Arial" w:cs="Arial"/>
        </w:rPr>
      </w:pPr>
      <w:r w:rsidRPr="00455AB9">
        <w:rPr>
          <w:rFonts w:ascii="Arial" w:hAnsi="Arial" w:cs="Arial"/>
        </w:rPr>
        <w:t xml:space="preserve">La liquidación incluirá igualmente el transporte desde estaciones utilizadas para almacenar </w:t>
      </w:r>
      <w:r w:rsidR="517A4FFD" w:rsidRPr="00455AB9">
        <w:rPr>
          <w:rFonts w:ascii="Arial" w:hAnsi="Arial" w:cs="Arial"/>
        </w:rPr>
        <w:t>petróleo</w:t>
      </w:r>
      <w:r w:rsidRPr="00455AB9">
        <w:rPr>
          <w:rFonts w:ascii="Arial" w:hAnsi="Arial" w:cs="Arial"/>
        </w:rPr>
        <w:t xml:space="preserve"> y/o gas para su uso en el país</w:t>
      </w:r>
      <w:r w:rsidR="00D33483">
        <w:rPr>
          <w:rFonts w:ascii="Arial" w:hAnsi="Arial" w:cs="Arial"/>
        </w:rPr>
        <w:t>.</w:t>
      </w:r>
    </w:p>
    <w:p w14:paraId="507594D2" w14:textId="77777777" w:rsidR="00991920" w:rsidRDefault="00991920" w:rsidP="005F2D97">
      <w:pPr>
        <w:widowControl w:val="0"/>
        <w:tabs>
          <w:tab w:val="left" w:pos="2565"/>
        </w:tabs>
        <w:spacing w:after="0" w:line="276" w:lineRule="auto"/>
        <w:jc w:val="both"/>
        <w:rPr>
          <w:rFonts w:ascii="Arial" w:hAnsi="Arial" w:cs="Arial"/>
        </w:rPr>
      </w:pPr>
    </w:p>
    <w:p w14:paraId="25C4C18C" w14:textId="7EB60DFC" w:rsidR="05B448D8" w:rsidRDefault="05B448D8" w:rsidP="005F2D97">
      <w:pPr>
        <w:widowControl w:val="0"/>
        <w:tabs>
          <w:tab w:val="left" w:pos="2565"/>
        </w:tabs>
        <w:spacing w:after="0" w:line="276" w:lineRule="auto"/>
        <w:jc w:val="both"/>
        <w:rPr>
          <w:rFonts w:ascii="Arial" w:hAnsi="Arial" w:cs="Arial"/>
        </w:rPr>
      </w:pPr>
      <w:r w:rsidRPr="6E029D28">
        <w:rPr>
          <w:rFonts w:ascii="Arial" w:hAnsi="Arial" w:cs="Arial"/>
          <w:b/>
          <w:bCs/>
        </w:rPr>
        <w:t>PARÁGRAFO</w:t>
      </w:r>
      <w:r w:rsidR="24B4E317" w:rsidRPr="6E029D28">
        <w:rPr>
          <w:rFonts w:ascii="Arial" w:hAnsi="Arial" w:cs="Arial"/>
          <w:b/>
          <w:bCs/>
        </w:rPr>
        <w:t xml:space="preserve"> 1</w:t>
      </w:r>
      <w:r w:rsidRPr="6E029D28">
        <w:rPr>
          <w:rFonts w:ascii="Arial" w:hAnsi="Arial" w:cs="Arial"/>
          <w:b/>
          <w:bCs/>
        </w:rPr>
        <w:t>.</w:t>
      </w:r>
      <w:r w:rsidRPr="6E029D28">
        <w:rPr>
          <w:rFonts w:ascii="Arial" w:hAnsi="Arial" w:cs="Arial"/>
        </w:rPr>
        <w:t xml:space="preserve"> </w:t>
      </w:r>
      <w:r w:rsidR="2F5E6846" w:rsidRPr="6E029D28">
        <w:rPr>
          <w:rFonts w:ascii="Arial" w:hAnsi="Arial" w:cs="Arial"/>
        </w:rPr>
        <w:t>En</w:t>
      </w:r>
      <w:r w:rsidR="32440E41" w:rsidRPr="6E029D28">
        <w:rPr>
          <w:rFonts w:ascii="Arial" w:hAnsi="Arial" w:cs="Arial"/>
        </w:rPr>
        <w:t xml:space="preserve"> la l</w:t>
      </w:r>
      <w:r w:rsidRPr="6E029D28">
        <w:rPr>
          <w:rFonts w:ascii="Arial" w:hAnsi="Arial" w:cs="Arial"/>
        </w:rPr>
        <w:t xml:space="preserve">iquidación de </w:t>
      </w:r>
      <w:r w:rsidR="2691E007" w:rsidRPr="6E029D28">
        <w:rPr>
          <w:rFonts w:ascii="Arial" w:hAnsi="Arial" w:cs="Arial"/>
        </w:rPr>
        <w:t xml:space="preserve">impuesto de transporte de </w:t>
      </w:r>
      <w:r w:rsidR="597BD402" w:rsidRPr="6E029D28">
        <w:rPr>
          <w:rFonts w:ascii="Arial" w:hAnsi="Arial" w:cs="Arial"/>
        </w:rPr>
        <w:t xml:space="preserve">hidrocarburos </w:t>
      </w:r>
      <w:r w:rsidR="3C3A1710" w:rsidRPr="6E029D28">
        <w:rPr>
          <w:rFonts w:ascii="Arial" w:hAnsi="Arial" w:cs="Arial"/>
        </w:rPr>
        <w:t>para</w:t>
      </w:r>
      <w:r w:rsidR="04887C04" w:rsidRPr="6E029D28">
        <w:rPr>
          <w:rFonts w:ascii="Arial" w:hAnsi="Arial" w:cs="Arial"/>
        </w:rPr>
        <w:t xml:space="preserve"> gas</w:t>
      </w:r>
      <w:r w:rsidR="6DC15DFB" w:rsidRPr="6E029D28">
        <w:rPr>
          <w:rFonts w:ascii="Arial" w:hAnsi="Arial" w:cs="Arial"/>
        </w:rPr>
        <w:t xml:space="preserve"> natural</w:t>
      </w:r>
      <w:r w:rsidR="04887C04" w:rsidRPr="6E029D28">
        <w:rPr>
          <w:rFonts w:ascii="Arial" w:hAnsi="Arial" w:cs="Arial"/>
        </w:rPr>
        <w:t xml:space="preserve"> transportado por gasoductos,</w:t>
      </w:r>
      <w:r w:rsidR="7F013BE1" w:rsidRPr="6E029D28">
        <w:rPr>
          <w:rFonts w:ascii="Arial" w:hAnsi="Arial" w:cs="Arial"/>
        </w:rPr>
        <w:t xml:space="preserve"> </w:t>
      </w:r>
      <w:r w:rsidR="24C4602B" w:rsidRPr="6E029D28">
        <w:rPr>
          <w:rFonts w:ascii="Arial" w:hAnsi="Arial" w:cs="Arial"/>
        </w:rPr>
        <w:t xml:space="preserve">respecto a la obtención de </w:t>
      </w:r>
      <w:r w:rsidR="12CA2B92" w:rsidRPr="6E029D28">
        <w:rPr>
          <w:rFonts w:ascii="Arial" w:hAnsi="Arial" w:cs="Arial"/>
        </w:rPr>
        <w:t>l</w:t>
      </w:r>
      <w:r w:rsidR="2F3BCC96" w:rsidRPr="6E029D28">
        <w:rPr>
          <w:rFonts w:ascii="Arial" w:hAnsi="Arial" w:cs="Arial"/>
        </w:rPr>
        <w:t xml:space="preserve">a </w:t>
      </w:r>
      <w:r w:rsidR="7D508C6A" w:rsidRPr="6E029D28">
        <w:rPr>
          <w:rFonts w:ascii="Arial" w:hAnsi="Arial" w:cs="Arial"/>
        </w:rPr>
        <w:t>molécula</w:t>
      </w:r>
      <w:r w:rsidR="2F3BCC96" w:rsidRPr="6E029D28">
        <w:rPr>
          <w:rFonts w:ascii="Arial" w:hAnsi="Arial" w:cs="Arial"/>
        </w:rPr>
        <w:t xml:space="preserve"> de gas</w:t>
      </w:r>
      <w:r w:rsidR="6E4C1925" w:rsidRPr="6E029D28">
        <w:rPr>
          <w:rFonts w:ascii="Arial" w:hAnsi="Arial" w:cs="Arial"/>
        </w:rPr>
        <w:t xml:space="preserve"> por</w:t>
      </w:r>
      <w:r w:rsidR="26857ED6" w:rsidRPr="6E029D28">
        <w:rPr>
          <w:rFonts w:ascii="Arial" w:hAnsi="Arial" w:cs="Arial"/>
        </w:rPr>
        <w:t xml:space="preserve"> procesos </w:t>
      </w:r>
      <w:r w:rsidR="7287E15D" w:rsidRPr="6E029D28">
        <w:rPr>
          <w:rFonts w:ascii="Arial" w:hAnsi="Arial" w:cs="Arial"/>
        </w:rPr>
        <w:t>fisicoquímicos</w:t>
      </w:r>
      <w:r w:rsidR="26857ED6" w:rsidRPr="6E029D28">
        <w:rPr>
          <w:rFonts w:ascii="Arial" w:hAnsi="Arial" w:cs="Arial"/>
        </w:rPr>
        <w:t xml:space="preserve"> </w:t>
      </w:r>
      <w:r w:rsidR="4A2C7A2E" w:rsidRPr="6E029D28">
        <w:rPr>
          <w:rFonts w:ascii="Arial" w:hAnsi="Arial" w:cs="Arial"/>
        </w:rPr>
        <w:t xml:space="preserve">como </w:t>
      </w:r>
      <w:r w:rsidR="4EED9BEA" w:rsidRPr="6E029D28">
        <w:rPr>
          <w:rFonts w:ascii="Arial" w:hAnsi="Arial" w:cs="Arial"/>
        </w:rPr>
        <w:t>r</w:t>
      </w:r>
      <w:r w:rsidR="4A2C7A2E" w:rsidRPr="6E029D28">
        <w:rPr>
          <w:rFonts w:ascii="Arial" w:hAnsi="Arial" w:cs="Arial"/>
        </w:rPr>
        <w:t>egasificación o licuefacción</w:t>
      </w:r>
      <w:r w:rsidR="6215AFF7" w:rsidRPr="00182ABD">
        <w:rPr>
          <w:rFonts w:ascii="Arial" w:hAnsi="Arial" w:cs="Arial"/>
        </w:rPr>
        <w:t xml:space="preserve">, </w:t>
      </w:r>
      <w:r w:rsidR="56DDD551" w:rsidRPr="00182ABD">
        <w:rPr>
          <w:rFonts w:ascii="Arial" w:hAnsi="Arial" w:cs="Arial"/>
        </w:rPr>
        <w:t xml:space="preserve">para esta resolución </w:t>
      </w:r>
      <w:r w:rsidR="6215AFF7" w:rsidRPr="00182ABD">
        <w:rPr>
          <w:rFonts w:ascii="Arial" w:hAnsi="Arial" w:cs="Arial"/>
        </w:rPr>
        <w:t xml:space="preserve">no </w:t>
      </w:r>
      <w:r w:rsidR="55046916" w:rsidRPr="00182ABD">
        <w:rPr>
          <w:rFonts w:ascii="Arial" w:hAnsi="Arial" w:cs="Arial"/>
        </w:rPr>
        <w:t>es</w:t>
      </w:r>
      <w:r w:rsidR="6215AFF7" w:rsidRPr="00182ABD">
        <w:rPr>
          <w:rFonts w:ascii="Arial" w:hAnsi="Arial" w:cs="Arial"/>
        </w:rPr>
        <w:t xml:space="preserve"> relevante la </w:t>
      </w:r>
      <w:r w:rsidR="79C1A482" w:rsidRPr="00182ABD">
        <w:rPr>
          <w:rFonts w:ascii="Arial" w:hAnsi="Arial" w:cs="Arial"/>
        </w:rPr>
        <w:t xml:space="preserve">forma de </w:t>
      </w:r>
      <w:r w:rsidR="69280632" w:rsidRPr="00182ABD">
        <w:rPr>
          <w:rFonts w:ascii="Arial" w:hAnsi="Arial" w:cs="Arial"/>
        </w:rPr>
        <w:t>obtención</w:t>
      </w:r>
      <w:r w:rsidR="008F6D17" w:rsidRPr="00182ABD">
        <w:rPr>
          <w:rFonts w:ascii="Arial" w:hAnsi="Arial" w:cs="Arial"/>
        </w:rPr>
        <w:t>,</w:t>
      </w:r>
      <w:r w:rsidR="69280632" w:rsidRPr="00182ABD">
        <w:rPr>
          <w:rFonts w:ascii="Arial" w:hAnsi="Arial" w:cs="Arial"/>
        </w:rPr>
        <w:t xml:space="preserve"> </w:t>
      </w:r>
      <w:r w:rsidR="68003B5A" w:rsidRPr="00182ABD">
        <w:rPr>
          <w:rFonts w:ascii="Arial" w:hAnsi="Arial" w:cs="Arial"/>
        </w:rPr>
        <w:t xml:space="preserve">ni </w:t>
      </w:r>
      <w:r w:rsidR="69280632" w:rsidRPr="00182ABD">
        <w:rPr>
          <w:rFonts w:ascii="Arial" w:hAnsi="Arial" w:cs="Arial"/>
        </w:rPr>
        <w:t xml:space="preserve">la </w:t>
      </w:r>
      <w:r w:rsidR="6215AFF7" w:rsidRPr="00182ABD">
        <w:rPr>
          <w:rFonts w:ascii="Arial" w:hAnsi="Arial" w:cs="Arial"/>
        </w:rPr>
        <w:t xml:space="preserve">ubicación de </w:t>
      </w:r>
      <w:r w:rsidR="0171A6B8" w:rsidRPr="00182ABD">
        <w:rPr>
          <w:rFonts w:ascii="Arial" w:hAnsi="Arial" w:cs="Arial"/>
        </w:rPr>
        <w:t>dichas</w:t>
      </w:r>
      <w:r w:rsidR="13C02C45" w:rsidRPr="00182ABD">
        <w:rPr>
          <w:rFonts w:ascii="Arial" w:hAnsi="Arial" w:cs="Arial"/>
        </w:rPr>
        <w:t xml:space="preserve"> </w:t>
      </w:r>
      <w:r w:rsidR="6215AFF7" w:rsidRPr="00182ABD">
        <w:rPr>
          <w:rFonts w:ascii="Arial" w:hAnsi="Arial" w:cs="Arial"/>
        </w:rPr>
        <w:t>instalaciones</w:t>
      </w:r>
      <w:r w:rsidR="06FFCC1D" w:rsidRPr="00182ABD">
        <w:rPr>
          <w:rFonts w:ascii="Arial" w:hAnsi="Arial" w:cs="Arial"/>
        </w:rPr>
        <w:t xml:space="preserve"> de procesos</w:t>
      </w:r>
      <w:r w:rsidR="417BAF57" w:rsidRPr="6E029D28">
        <w:rPr>
          <w:rFonts w:ascii="Arial" w:hAnsi="Arial" w:cs="Arial"/>
        </w:rPr>
        <w:t xml:space="preserve"> por las razones establecidas en los considerandos</w:t>
      </w:r>
      <w:r w:rsidR="6215AFF7" w:rsidRPr="6E029D28">
        <w:rPr>
          <w:rFonts w:ascii="Arial" w:hAnsi="Arial" w:cs="Arial"/>
        </w:rPr>
        <w:t xml:space="preserve">, por </w:t>
      </w:r>
      <w:r w:rsidR="7CE8EBFF" w:rsidRPr="6E029D28">
        <w:rPr>
          <w:rFonts w:ascii="Arial" w:hAnsi="Arial" w:cs="Arial"/>
        </w:rPr>
        <w:t xml:space="preserve">lo </w:t>
      </w:r>
      <w:r w:rsidR="5137AAE8" w:rsidRPr="6E029D28">
        <w:rPr>
          <w:rFonts w:ascii="Arial" w:hAnsi="Arial" w:cs="Arial"/>
        </w:rPr>
        <w:t xml:space="preserve">tanto, se </w:t>
      </w:r>
      <w:r w:rsidR="5120BEF1" w:rsidRPr="6E029D28">
        <w:rPr>
          <w:rFonts w:ascii="Arial" w:hAnsi="Arial" w:cs="Arial"/>
        </w:rPr>
        <w:t>aplicará</w:t>
      </w:r>
      <w:r w:rsidR="4D227C14" w:rsidRPr="6E029D28">
        <w:rPr>
          <w:rFonts w:ascii="Arial" w:hAnsi="Arial" w:cs="Arial"/>
        </w:rPr>
        <w:t xml:space="preserve"> con</w:t>
      </w:r>
      <w:r w:rsidR="5137AAE8" w:rsidRPr="6E029D28">
        <w:rPr>
          <w:rFonts w:ascii="Arial" w:hAnsi="Arial" w:cs="Arial"/>
        </w:rPr>
        <w:t xml:space="preserve"> lo dispuesto </w:t>
      </w:r>
      <w:r w:rsidR="1564B175" w:rsidRPr="6E029D28">
        <w:rPr>
          <w:rFonts w:ascii="Arial" w:hAnsi="Arial" w:cs="Arial"/>
        </w:rPr>
        <w:t>a los porcentajes</w:t>
      </w:r>
      <w:r w:rsidR="56C54EFB" w:rsidRPr="6E029D28">
        <w:rPr>
          <w:rFonts w:ascii="Arial" w:hAnsi="Arial" w:cs="Arial"/>
        </w:rPr>
        <w:t xml:space="preserve"> aplicables a la liquidación</w:t>
      </w:r>
      <w:r w:rsidR="1564B175" w:rsidRPr="6E029D28">
        <w:rPr>
          <w:rFonts w:ascii="Arial" w:hAnsi="Arial" w:cs="Arial"/>
        </w:rPr>
        <w:t xml:space="preserve"> establecidos </w:t>
      </w:r>
      <w:r w:rsidR="5137AAE8" w:rsidRPr="6E029D28">
        <w:rPr>
          <w:rFonts w:ascii="Arial" w:hAnsi="Arial" w:cs="Arial"/>
        </w:rPr>
        <w:t>en el Código de Petróleos y en el Decreto - Ley 2140 de 1955</w:t>
      </w:r>
      <w:r w:rsidR="0B806672" w:rsidRPr="6E029D28">
        <w:rPr>
          <w:rFonts w:ascii="Arial" w:hAnsi="Arial" w:cs="Arial"/>
        </w:rPr>
        <w:t>.</w:t>
      </w:r>
      <w:r w:rsidR="006177D7">
        <w:rPr>
          <w:rFonts w:ascii="Arial" w:hAnsi="Arial" w:cs="Arial"/>
        </w:rPr>
        <w:t xml:space="preserve"> </w:t>
      </w:r>
    </w:p>
    <w:p w14:paraId="072732BA" w14:textId="77777777" w:rsidR="006177D7" w:rsidRDefault="006177D7" w:rsidP="005F2D97">
      <w:pPr>
        <w:widowControl w:val="0"/>
        <w:tabs>
          <w:tab w:val="left" w:pos="2565"/>
        </w:tabs>
        <w:spacing w:after="0" w:line="276" w:lineRule="auto"/>
        <w:jc w:val="both"/>
        <w:rPr>
          <w:rFonts w:ascii="Arial" w:hAnsi="Arial" w:cs="Arial"/>
        </w:rPr>
      </w:pPr>
    </w:p>
    <w:p w14:paraId="11DC4F19" w14:textId="6E0A21CA" w:rsidR="55DB0894" w:rsidRDefault="55DB0894"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00D33483">
        <w:rPr>
          <w:rFonts w:ascii="Arial" w:hAnsi="Arial" w:cs="Arial"/>
          <w:b/>
          <w:bCs/>
        </w:rPr>
        <w:t>8</w:t>
      </w:r>
      <w:r w:rsidRPr="6E029D28">
        <w:rPr>
          <w:rFonts w:ascii="Arial" w:hAnsi="Arial" w:cs="Arial"/>
          <w:b/>
          <w:bCs/>
        </w:rPr>
        <w:t>. Base gravable.</w:t>
      </w:r>
    </w:p>
    <w:p w14:paraId="518F164C" w14:textId="77777777" w:rsidR="00D20CEE" w:rsidRDefault="00D20CEE" w:rsidP="005F2D97">
      <w:pPr>
        <w:widowControl w:val="0"/>
        <w:tabs>
          <w:tab w:val="left" w:pos="2565"/>
        </w:tabs>
        <w:spacing w:after="0" w:line="276" w:lineRule="auto"/>
        <w:jc w:val="both"/>
        <w:rPr>
          <w:rFonts w:ascii="Arial" w:hAnsi="Arial" w:cs="Arial"/>
          <w:b/>
          <w:bCs/>
        </w:rPr>
      </w:pPr>
    </w:p>
    <w:p w14:paraId="1C255110" w14:textId="36E9BBEB" w:rsidR="6E029D28" w:rsidRDefault="55DB0894" w:rsidP="005F2D97">
      <w:pPr>
        <w:widowControl w:val="0"/>
        <w:tabs>
          <w:tab w:val="left" w:pos="2565"/>
        </w:tabs>
        <w:spacing w:after="0" w:line="276" w:lineRule="auto"/>
        <w:jc w:val="both"/>
        <w:rPr>
          <w:rFonts w:ascii="Arial" w:hAnsi="Arial" w:cs="Arial"/>
        </w:rPr>
      </w:pPr>
      <w:r w:rsidRPr="6E029D28">
        <w:rPr>
          <w:rFonts w:ascii="Arial" w:eastAsia="Arial" w:hAnsi="Arial" w:cs="Arial"/>
        </w:rPr>
        <w:t>La base gravable del impuesto de transporte corresponde al número de barriles transportados netos entendiéndose como barriles netos el volumen de líquidos de petróleo, excluidos los sedimentos y agua, y barriles equivalentes en caso de gas natural corregido en condiciones estándar de temperatura y presión o su equivalente por cada uno de los oleoductos o gasoductos</w:t>
      </w:r>
      <w:r w:rsidR="00342E07">
        <w:rPr>
          <w:rFonts w:ascii="Arial" w:eastAsia="Arial" w:hAnsi="Arial" w:cs="Arial"/>
        </w:rPr>
        <w:t xml:space="preserve">, </w:t>
      </w:r>
      <w:r w:rsidR="00342E07" w:rsidRPr="00342E07">
        <w:rPr>
          <w:rFonts w:ascii="Arial" w:eastAsia="Arial" w:hAnsi="Arial" w:cs="Arial"/>
        </w:rPr>
        <w:t>por kilómetros del ducto que atraviesa cada municipio no productor.</w:t>
      </w:r>
    </w:p>
    <w:p w14:paraId="44974407" w14:textId="0BA1678A" w:rsidR="55485D01" w:rsidRDefault="55485D01" w:rsidP="005F2D97">
      <w:pPr>
        <w:widowControl w:val="0"/>
        <w:tabs>
          <w:tab w:val="left" w:pos="2565"/>
        </w:tabs>
        <w:spacing w:after="0" w:line="276" w:lineRule="auto"/>
        <w:jc w:val="center"/>
        <w:rPr>
          <w:rFonts w:ascii="Arial" w:hAnsi="Arial" w:cs="Arial"/>
          <w:b/>
          <w:bCs/>
        </w:rPr>
      </w:pPr>
      <w:r w:rsidRPr="070461AB">
        <w:rPr>
          <w:rFonts w:ascii="Arial" w:hAnsi="Arial" w:cs="Arial"/>
          <w:b/>
          <w:bCs/>
        </w:rPr>
        <w:t>CAPÍTULO II.</w:t>
      </w:r>
    </w:p>
    <w:p w14:paraId="09E0EC6C" w14:textId="77777777" w:rsidR="000254E0" w:rsidRDefault="000254E0" w:rsidP="005F2D97">
      <w:pPr>
        <w:widowControl w:val="0"/>
        <w:tabs>
          <w:tab w:val="left" w:pos="2565"/>
        </w:tabs>
        <w:spacing w:after="0" w:line="276" w:lineRule="auto"/>
        <w:jc w:val="center"/>
        <w:rPr>
          <w:rFonts w:ascii="Arial" w:hAnsi="Arial" w:cs="Arial"/>
          <w:b/>
          <w:bCs/>
        </w:rPr>
      </w:pPr>
    </w:p>
    <w:p w14:paraId="0C43A201" w14:textId="18403A04" w:rsidR="55485D01" w:rsidRDefault="55485D01" w:rsidP="005F2D97">
      <w:pPr>
        <w:widowControl w:val="0"/>
        <w:spacing w:after="0"/>
        <w:jc w:val="center"/>
      </w:pPr>
      <w:r w:rsidRPr="070461AB">
        <w:rPr>
          <w:rFonts w:ascii="Arial" w:eastAsia="Arial" w:hAnsi="Arial" w:cs="Arial"/>
          <w:b/>
          <w:bCs/>
        </w:rPr>
        <w:t>FUNCIONES Y OBLIGACIONES</w:t>
      </w:r>
    </w:p>
    <w:p w14:paraId="61F263A4" w14:textId="445349F4" w:rsidR="55485D01" w:rsidRDefault="55485D01" w:rsidP="005F2D97">
      <w:pPr>
        <w:widowControl w:val="0"/>
        <w:spacing w:after="0"/>
        <w:jc w:val="center"/>
      </w:pPr>
      <w:r w:rsidRPr="070461AB">
        <w:rPr>
          <w:rFonts w:ascii="Arial" w:eastAsia="Arial" w:hAnsi="Arial" w:cs="Arial"/>
          <w:b/>
          <w:bCs/>
        </w:rPr>
        <w:t xml:space="preserve"> </w:t>
      </w:r>
    </w:p>
    <w:p w14:paraId="10CD137A" w14:textId="09D8B6BA" w:rsidR="55485D01" w:rsidRDefault="5D77E694" w:rsidP="005F2D97">
      <w:pPr>
        <w:widowControl w:val="0"/>
        <w:spacing w:after="0"/>
        <w:jc w:val="both"/>
        <w:rPr>
          <w:rFonts w:ascii="Arial" w:hAnsi="Arial" w:cs="Arial"/>
        </w:rPr>
      </w:pPr>
      <w:r w:rsidRPr="7E3A2076">
        <w:rPr>
          <w:rFonts w:ascii="Arial" w:eastAsia="Arial" w:hAnsi="Arial" w:cs="Arial"/>
          <w:b/>
          <w:bCs/>
        </w:rPr>
        <w:t xml:space="preserve">Artículo </w:t>
      </w:r>
      <w:r w:rsidR="00D33483">
        <w:rPr>
          <w:rFonts w:ascii="Arial" w:eastAsia="Arial" w:hAnsi="Arial" w:cs="Arial"/>
          <w:b/>
          <w:bCs/>
        </w:rPr>
        <w:t>9</w:t>
      </w:r>
      <w:r w:rsidRPr="7E3A2076">
        <w:rPr>
          <w:rFonts w:ascii="Arial" w:eastAsia="Arial" w:hAnsi="Arial" w:cs="Arial"/>
          <w:b/>
          <w:bCs/>
        </w:rPr>
        <w:t xml:space="preserve">. </w:t>
      </w:r>
      <w:r w:rsidRPr="7E3A2076">
        <w:rPr>
          <w:rFonts w:ascii="Arial" w:eastAsia="Arial" w:hAnsi="Arial" w:cs="Arial"/>
          <w:b/>
          <w:bCs/>
          <w:i/>
          <w:iCs/>
        </w:rPr>
        <w:t>Funciones de la Dirección de Hidrocarburos del Ministerio de Minas y Energía</w:t>
      </w:r>
      <w:r w:rsidRPr="7E3A2076">
        <w:rPr>
          <w:rFonts w:ascii="Arial" w:eastAsia="Arial" w:hAnsi="Arial" w:cs="Arial"/>
          <w:b/>
          <w:bCs/>
        </w:rPr>
        <w:t xml:space="preserve">. </w:t>
      </w:r>
      <w:r w:rsidRPr="7E3A2076">
        <w:rPr>
          <w:rFonts w:ascii="Arial" w:eastAsia="Arial" w:hAnsi="Arial" w:cs="Arial"/>
        </w:rPr>
        <w:t>En desarrollo de lo dispuesto en el Código de Petróleos y en los Decretos 381 de 2012 y 1617 de 2013 o las normas que los modifiquen o sustituyan, corresponde a este Ministerio, a través de la Dirección de Hidrocarburos ejercer las siguientes funciones:</w:t>
      </w:r>
    </w:p>
    <w:p w14:paraId="114C0DAD" w14:textId="67656904" w:rsidR="55485D01" w:rsidRDefault="55485D01" w:rsidP="005F2D97">
      <w:pPr>
        <w:widowControl w:val="0"/>
        <w:spacing w:after="0"/>
        <w:jc w:val="both"/>
        <w:rPr>
          <w:rFonts w:ascii="Arial" w:hAnsi="Arial" w:cs="Arial"/>
        </w:rPr>
      </w:pPr>
      <w:r w:rsidRPr="7E3A2076">
        <w:rPr>
          <w:rFonts w:eastAsiaTheme="minorEastAsia"/>
        </w:rPr>
        <w:t xml:space="preserve"> </w:t>
      </w:r>
    </w:p>
    <w:p w14:paraId="46FD8C65" w14:textId="11737F39" w:rsidR="55485D01" w:rsidRPr="00C32196" w:rsidRDefault="74F3C004" w:rsidP="005F2D97">
      <w:pPr>
        <w:pStyle w:val="Prrafodelista"/>
        <w:widowControl w:val="0"/>
        <w:numPr>
          <w:ilvl w:val="0"/>
          <w:numId w:val="7"/>
        </w:numPr>
        <w:spacing w:after="0"/>
        <w:ind w:left="0"/>
        <w:contextualSpacing w:val="0"/>
        <w:jc w:val="both"/>
        <w:rPr>
          <w:rFonts w:ascii="Arial" w:eastAsia="Arial" w:hAnsi="Arial" w:cs="Arial"/>
        </w:rPr>
      </w:pPr>
      <w:r w:rsidRPr="00C32196">
        <w:rPr>
          <w:rFonts w:ascii="Arial" w:eastAsia="Arial" w:hAnsi="Arial" w:cs="Arial"/>
        </w:rPr>
        <w:t>Liquidar</w:t>
      </w:r>
      <w:r w:rsidR="3375DEBE" w:rsidRPr="00C32196">
        <w:rPr>
          <w:rFonts w:ascii="Arial" w:eastAsia="Arial" w:hAnsi="Arial" w:cs="Arial"/>
        </w:rPr>
        <w:t xml:space="preserve"> </w:t>
      </w:r>
      <w:r w:rsidR="41BCC93A" w:rsidRPr="00C32196">
        <w:rPr>
          <w:rFonts w:ascii="Arial" w:eastAsia="Arial" w:hAnsi="Arial" w:cs="Arial"/>
        </w:rPr>
        <w:t>el impuesto de transporte a que se refiere el artículo 52 del Código de Petróleos</w:t>
      </w:r>
      <w:r w:rsidR="00B53615">
        <w:rPr>
          <w:rFonts w:ascii="Arial" w:eastAsia="Arial" w:hAnsi="Arial" w:cs="Arial"/>
        </w:rPr>
        <w:t xml:space="preserve"> con los insumos enviados por los operadores y/o transportadores</w:t>
      </w:r>
      <w:r w:rsidR="41BCC93A" w:rsidRPr="00C32196">
        <w:rPr>
          <w:rFonts w:ascii="Arial" w:eastAsia="Arial" w:hAnsi="Arial" w:cs="Arial"/>
        </w:rPr>
        <w:t xml:space="preserve">, en armonía con lo establecido en la normatividad que regula la organización y el funcionamiento del Sistema General de Regalías y la Resolución expedida por la Dirección de Hidrocarburos del Ministerio de Minas y Energía para la liquidación del impuesto de transporte o las normas que los modifiquen o sustituyan, de conformidad con las tarifas vigentes para cada </w:t>
      </w:r>
      <w:r w:rsidR="41BCC93A" w:rsidRPr="00C32196">
        <w:rPr>
          <w:rFonts w:ascii="Arial" w:eastAsia="Arial" w:hAnsi="Arial" w:cs="Arial"/>
        </w:rPr>
        <w:lastRenderedPageBreak/>
        <w:t xml:space="preserve">oleoducto </w:t>
      </w:r>
      <w:r w:rsidR="5974F8F5" w:rsidRPr="00C32196">
        <w:rPr>
          <w:rFonts w:ascii="Arial" w:eastAsia="Arial" w:hAnsi="Arial" w:cs="Arial"/>
        </w:rPr>
        <w:t xml:space="preserve">y gasoducto </w:t>
      </w:r>
      <w:r w:rsidR="41BCC93A" w:rsidRPr="00C32196">
        <w:rPr>
          <w:rFonts w:ascii="Arial" w:eastAsia="Arial" w:hAnsi="Arial" w:cs="Arial"/>
        </w:rPr>
        <w:t>al momento de su liquidación.</w:t>
      </w:r>
    </w:p>
    <w:p w14:paraId="00147D77" w14:textId="208D2B17" w:rsidR="7E3A2076" w:rsidRDefault="7E3A2076" w:rsidP="005F2D97">
      <w:pPr>
        <w:widowControl w:val="0"/>
        <w:spacing w:after="0"/>
        <w:jc w:val="both"/>
        <w:rPr>
          <w:rFonts w:eastAsiaTheme="minorEastAsia"/>
        </w:rPr>
      </w:pPr>
    </w:p>
    <w:p w14:paraId="2F52A825" w14:textId="5FCA8DF2" w:rsidR="48D36827" w:rsidRPr="00911E25" w:rsidRDefault="000B6BAC" w:rsidP="005F2D97">
      <w:pPr>
        <w:widowControl w:val="0"/>
        <w:spacing w:after="0"/>
        <w:jc w:val="both"/>
        <w:rPr>
          <w:rFonts w:ascii="Arial" w:eastAsia="Arial" w:hAnsi="Arial" w:cs="Arial"/>
        </w:rPr>
      </w:pPr>
      <w:r w:rsidRPr="000B6BAC">
        <w:rPr>
          <w:rFonts w:ascii="Arial" w:eastAsia="Arial" w:hAnsi="Arial" w:cs="Arial"/>
          <w:b/>
          <w:bCs/>
        </w:rPr>
        <w:t>PARÁGRAFO</w:t>
      </w:r>
      <w:r>
        <w:rPr>
          <w:rFonts w:ascii="Arial" w:eastAsia="Arial" w:hAnsi="Arial" w:cs="Arial"/>
          <w:b/>
          <w:bCs/>
        </w:rPr>
        <w:t xml:space="preserve"> 1</w:t>
      </w:r>
      <w:r w:rsidRPr="000B6BAC">
        <w:rPr>
          <w:rFonts w:ascii="Arial" w:eastAsia="Arial" w:hAnsi="Arial" w:cs="Arial"/>
          <w:b/>
          <w:bCs/>
        </w:rPr>
        <w:t>.</w:t>
      </w:r>
      <w:r w:rsidRPr="00911E25">
        <w:rPr>
          <w:rFonts w:ascii="Arial" w:eastAsia="Arial" w:hAnsi="Arial" w:cs="Arial"/>
        </w:rPr>
        <w:t xml:space="preserve"> </w:t>
      </w:r>
      <w:r w:rsidR="00101766">
        <w:rPr>
          <w:rFonts w:ascii="Arial" w:eastAsia="Arial" w:hAnsi="Arial" w:cs="Arial"/>
        </w:rPr>
        <w:t>Es de precisar que el sis</w:t>
      </w:r>
      <w:r w:rsidR="006C7468">
        <w:rPr>
          <w:rFonts w:ascii="Arial" w:eastAsia="Arial" w:hAnsi="Arial" w:cs="Arial"/>
        </w:rPr>
        <w:t xml:space="preserve">tema de información de transporte de hidrocarburos SITH posee una </w:t>
      </w:r>
      <w:r w:rsidR="1030C06D" w:rsidRPr="00911E25">
        <w:rPr>
          <w:rFonts w:ascii="Arial" w:eastAsia="Arial" w:hAnsi="Arial" w:cs="Arial"/>
        </w:rPr>
        <w:t xml:space="preserve">Interoperabilidad con </w:t>
      </w:r>
      <w:r w:rsidR="00DB372A">
        <w:rPr>
          <w:rFonts w:ascii="Arial" w:eastAsia="Arial" w:hAnsi="Arial" w:cs="Arial"/>
        </w:rPr>
        <w:t>los sistemas de información dispuestos por la Agencia Nacional de Hidrocarburos</w:t>
      </w:r>
      <w:r w:rsidR="006C7468">
        <w:rPr>
          <w:rFonts w:ascii="Arial" w:eastAsia="Arial" w:hAnsi="Arial" w:cs="Arial"/>
        </w:rPr>
        <w:t xml:space="preserve">, </w:t>
      </w:r>
      <w:r w:rsidR="001F2329">
        <w:rPr>
          <w:rFonts w:ascii="Arial" w:eastAsia="Arial" w:hAnsi="Arial" w:cs="Arial"/>
        </w:rPr>
        <w:t xml:space="preserve">de los cuales que se obtienen los barriles de petróleo o barriles equivalentes de gas para establecer si un municipio es productor o no productor, por el cual el ministerio </w:t>
      </w:r>
      <w:r w:rsidR="00D55D7E">
        <w:rPr>
          <w:rFonts w:ascii="Arial" w:eastAsia="Arial" w:hAnsi="Arial" w:cs="Arial"/>
        </w:rPr>
        <w:t>realizar</w:t>
      </w:r>
      <w:r w:rsidR="00EC49FA">
        <w:rPr>
          <w:rFonts w:ascii="Arial" w:eastAsia="Arial" w:hAnsi="Arial" w:cs="Arial"/>
        </w:rPr>
        <w:t>á</w:t>
      </w:r>
      <w:r w:rsidR="00D55D7E">
        <w:rPr>
          <w:rFonts w:ascii="Arial" w:eastAsia="Arial" w:hAnsi="Arial" w:cs="Arial"/>
        </w:rPr>
        <w:t xml:space="preserve"> </w:t>
      </w:r>
      <w:r w:rsidR="00F10A38">
        <w:rPr>
          <w:rFonts w:ascii="Arial" w:eastAsia="Arial" w:hAnsi="Arial" w:cs="Arial"/>
        </w:rPr>
        <w:t xml:space="preserve">las correspondientes verificaciones </w:t>
      </w:r>
      <w:r w:rsidR="00D55D7E">
        <w:rPr>
          <w:rFonts w:ascii="Arial" w:eastAsia="Arial" w:hAnsi="Arial" w:cs="Arial"/>
        </w:rPr>
        <w:t xml:space="preserve">trimestrales </w:t>
      </w:r>
      <w:r w:rsidR="00EC49FA">
        <w:rPr>
          <w:rFonts w:ascii="Arial" w:eastAsia="Arial" w:hAnsi="Arial" w:cs="Arial"/>
        </w:rPr>
        <w:t xml:space="preserve">para garantizar la </w:t>
      </w:r>
      <w:r w:rsidR="00B14F61">
        <w:rPr>
          <w:rFonts w:ascii="Arial" w:eastAsia="Arial" w:hAnsi="Arial" w:cs="Arial"/>
        </w:rPr>
        <w:t>confiabilidad de la información suministrada por la ANH.</w:t>
      </w:r>
      <w:r w:rsidR="001F2329">
        <w:rPr>
          <w:rFonts w:ascii="Arial" w:eastAsia="Arial" w:hAnsi="Arial" w:cs="Arial"/>
        </w:rPr>
        <w:t xml:space="preserve"> </w:t>
      </w:r>
    </w:p>
    <w:p w14:paraId="113041CF" w14:textId="63AC1BCD" w:rsidR="6E029D28" w:rsidRDefault="6E029D28" w:rsidP="005F2D97">
      <w:pPr>
        <w:widowControl w:val="0"/>
        <w:spacing w:after="0"/>
        <w:jc w:val="both"/>
        <w:rPr>
          <w:rFonts w:ascii="Arial" w:hAnsi="Arial" w:cs="Arial"/>
        </w:rPr>
      </w:pPr>
    </w:p>
    <w:p w14:paraId="17C8C7D4" w14:textId="5DB3D0DC" w:rsidR="0E10D889" w:rsidRPr="00B73744" w:rsidRDefault="0E10D889" w:rsidP="005F2D97">
      <w:pPr>
        <w:pStyle w:val="Prrafodelista"/>
        <w:widowControl w:val="0"/>
        <w:numPr>
          <w:ilvl w:val="0"/>
          <w:numId w:val="7"/>
        </w:numPr>
        <w:spacing w:after="0"/>
        <w:ind w:left="0"/>
        <w:contextualSpacing w:val="0"/>
        <w:jc w:val="both"/>
        <w:rPr>
          <w:rFonts w:ascii="Arial" w:eastAsia="Arial" w:hAnsi="Arial" w:cs="Arial"/>
        </w:rPr>
      </w:pPr>
      <w:r w:rsidRPr="00B73744">
        <w:rPr>
          <w:rFonts w:ascii="Arial" w:eastAsia="Arial" w:hAnsi="Arial" w:cs="Arial"/>
        </w:rPr>
        <w:t xml:space="preserve">Liquidar el impuesto de transporte a que se refiere el artículo 52 del Código de Petróleos, en armonía con lo establecido en el artículo 185 de la Ley 2056 de 2020 y la Resolución número 72537 de 2013 o las normas que los modifiquen o sustituyan, de conformidad con las tarifas vigentes para cada </w:t>
      </w:r>
      <w:r w:rsidR="26CCFD4C" w:rsidRPr="00B73744">
        <w:rPr>
          <w:rFonts w:ascii="Arial" w:eastAsia="Arial" w:hAnsi="Arial" w:cs="Arial"/>
        </w:rPr>
        <w:t>o</w:t>
      </w:r>
      <w:r w:rsidRPr="00B73744">
        <w:rPr>
          <w:rFonts w:ascii="Arial" w:eastAsia="Arial" w:hAnsi="Arial" w:cs="Arial"/>
        </w:rPr>
        <w:t xml:space="preserve">leoducto </w:t>
      </w:r>
      <w:r w:rsidR="2DD8EDCA" w:rsidRPr="00B73744">
        <w:rPr>
          <w:rFonts w:ascii="Arial" w:eastAsia="Arial" w:hAnsi="Arial" w:cs="Arial"/>
        </w:rPr>
        <w:t>m</w:t>
      </w:r>
      <w:r w:rsidRPr="00B73744">
        <w:rPr>
          <w:rFonts w:ascii="Arial" w:eastAsia="Arial" w:hAnsi="Arial" w:cs="Arial"/>
        </w:rPr>
        <w:t>ultifásico al momento de su liquidación.</w:t>
      </w:r>
    </w:p>
    <w:p w14:paraId="799A2F23" w14:textId="757C2F8F" w:rsidR="55485D01" w:rsidRPr="00B73744" w:rsidRDefault="5D77E694" w:rsidP="005F2D97">
      <w:pPr>
        <w:pStyle w:val="Prrafodelista"/>
        <w:widowControl w:val="0"/>
        <w:numPr>
          <w:ilvl w:val="0"/>
          <w:numId w:val="7"/>
        </w:numPr>
        <w:spacing w:after="0"/>
        <w:ind w:left="0"/>
        <w:contextualSpacing w:val="0"/>
        <w:jc w:val="both"/>
        <w:rPr>
          <w:rFonts w:ascii="Arial" w:eastAsia="Arial" w:hAnsi="Arial" w:cs="Arial"/>
        </w:rPr>
      </w:pPr>
      <w:r w:rsidRPr="00B73744">
        <w:rPr>
          <w:rFonts w:ascii="Arial" w:eastAsia="Arial" w:hAnsi="Arial" w:cs="Arial"/>
        </w:rPr>
        <w:t xml:space="preserve">Expedir </w:t>
      </w:r>
      <w:r w:rsidR="0A78BC3E" w:rsidRPr="00B73744">
        <w:rPr>
          <w:rFonts w:ascii="Arial" w:eastAsia="Arial" w:hAnsi="Arial" w:cs="Arial"/>
        </w:rPr>
        <w:t xml:space="preserve">la </w:t>
      </w:r>
      <w:r w:rsidR="32705ABD" w:rsidRPr="00B73744">
        <w:rPr>
          <w:rFonts w:ascii="Arial" w:eastAsia="Arial" w:hAnsi="Arial" w:cs="Arial"/>
        </w:rPr>
        <w:t>Resolución</w:t>
      </w:r>
      <w:r w:rsidRPr="00B73744">
        <w:rPr>
          <w:rFonts w:ascii="Arial" w:eastAsia="Arial" w:hAnsi="Arial" w:cs="Arial"/>
        </w:rPr>
        <w:t xml:space="preserve"> </w:t>
      </w:r>
      <w:r w:rsidR="7DB3990B" w:rsidRPr="00B73744">
        <w:rPr>
          <w:rFonts w:ascii="Arial" w:eastAsia="Arial" w:hAnsi="Arial" w:cs="Arial"/>
        </w:rPr>
        <w:t xml:space="preserve">relacionada </w:t>
      </w:r>
      <w:r w:rsidR="7E0927C6" w:rsidRPr="00B73744">
        <w:rPr>
          <w:rFonts w:ascii="Arial" w:eastAsia="Arial" w:hAnsi="Arial" w:cs="Arial"/>
        </w:rPr>
        <w:t>a los criterios generales para el recaudo y pago del impuesto de transporte por oleoductos y gasoducto.</w:t>
      </w:r>
    </w:p>
    <w:p w14:paraId="34F80B44" w14:textId="36CFF89F" w:rsidR="33D9CD08" w:rsidRPr="00B73744" w:rsidRDefault="19C0F9E2" w:rsidP="005F2D97">
      <w:pPr>
        <w:pStyle w:val="Prrafodelista"/>
        <w:widowControl w:val="0"/>
        <w:numPr>
          <w:ilvl w:val="0"/>
          <w:numId w:val="7"/>
        </w:numPr>
        <w:spacing w:after="0"/>
        <w:ind w:left="0"/>
        <w:contextualSpacing w:val="0"/>
        <w:jc w:val="both"/>
        <w:rPr>
          <w:rFonts w:ascii="Arial" w:eastAsia="Arial" w:hAnsi="Arial" w:cs="Arial"/>
        </w:rPr>
      </w:pPr>
      <w:r w:rsidRPr="00B73744">
        <w:rPr>
          <w:rFonts w:ascii="Arial" w:eastAsia="Arial" w:hAnsi="Arial" w:cs="Arial"/>
        </w:rPr>
        <w:t xml:space="preserve">Efectuar las visitas e inspecciones que sean necesarias a los </w:t>
      </w:r>
      <w:r w:rsidR="5EA9AA09" w:rsidRPr="00B73744">
        <w:rPr>
          <w:rFonts w:ascii="Arial" w:eastAsia="Arial" w:hAnsi="Arial" w:cs="Arial"/>
        </w:rPr>
        <w:t>oleoductos, oleoducto multifásico,</w:t>
      </w:r>
      <w:r w:rsidRPr="00B73744">
        <w:rPr>
          <w:rFonts w:ascii="Arial" w:eastAsia="Arial" w:hAnsi="Arial" w:cs="Arial"/>
        </w:rPr>
        <w:t xml:space="preserve"> gasoductos</w:t>
      </w:r>
      <w:r w:rsidR="22B2D020" w:rsidRPr="00B73744">
        <w:rPr>
          <w:rFonts w:ascii="Arial" w:eastAsia="Arial" w:hAnsi="Arial" w:cs="Arial"/>
        </w:rPr>
        <w:t xml:space="preserve">, </w:t>
      </w:r>
      <w:r w:rsidR="3FA95EF2" w:rsidRPr="00B73744">
        <w:rPr>
          <w:rFonts w:ascii="Arial" w:eastAsia="Arial" w:hAnsi="Arial" w:cs="Arial"/>
        </w:rPr>
        <w:t xml:space="preserve">oficinas de los operadores y/o transportadores, </w:t>
      </w:r>
      <w:r w:rsidRPr="00B73744">
        <w:rPr>
          <w:rFonts w:ascii="Arial" w:eastAsia="Arial" w:hAnsi="Arial" w:cs="Arial"/>
        </w:rPr>
        <w:t xml:space="preserve">estaciones </w:t>
      </w:r>
      <w:r w:rsidR="5A17E744" w:rsidRPr="00B73744">
        <w:rPr>
          <w:rFonts w:ascii="Arial" w:eastAsia="Arial" w:hAnsi="Arial" w:cs="Arial"/>
        </w:rPr>
        <w:t xml:space="preserve">de mediciones, unidades </w:t>
      </w:r>
      <w:r w:rsidR="0BB2C24E" w:rsidRPr="00B73744">
        <w:rPr>
          <w:rFonts w:ascii="Arial" w:eastAsia="Arial" w:hAnsi="Arial" w:cs="Arial"/>
        </w:rPr>
        <w:t>LACT</w:t>
      </w:r>
      <w:r w:rsidR="2DD5F345" w:rsidRPr="00B73744">
        <w:rPr>
          <w:rFonts w:ascii="Arial" w:eastAsia="Arial" w:hAnsi="Arial" w:cs="Arial"/>
        </w:rPr>
        <w:t xml:space="preserve"> (Lease Automatic Custody Transfer)</w:t>
      </w:r>
      <w:r w:rsidR="5A17E744" w:rsidRPr="00B73744">
        <w:rPr>
          <w:rFonts w:ascii="Arial" w:eastAsia="Arial" w:hAnsi="Arial" w:cs="Arial"/>
        </w:rPr>
        <w:t xml:space="preserve"> y</w:t>
      </w:r>
      <w:r w:rsidR="299DEFBC" w:rsidRPr="00B73744">
        <w:rPr>
          <w:rFonts w:ascii="Arial" w:eastAsia="Arial" w:hAnsi="Arial" w:cs="Arial"/>
        </w:rPr>
        <w:t>/o</w:t>
      </w:r>
      <w:r w:rsidR="5A17E744" w:rsidRPr="00B73744">
        <w:rPr>
          <w:rFonts w:ascii="Arial" w:eastAsia="Arial" w:hAnsi="Arial" w:cs="Arial"/>
        </w:rPr>
        <w:t xml:space="preserve"> </w:t>
      </w:r>
      <w:r w:rsidR="4E52E47B" w:rsidRPr="00B73744">
        <w:rPr>
          <w:rFonts w:ascii="Arial" w:eastAsia="Arial" w:hAnsi="Arial" w:cs="Arial"/>
        </w:rPr>
        <w:t xml:space="preserve">de </w:t>
      </w:r>
      <w:r w:rsidR="7F658CD3" w:rsidRPr="00B73744">
        <w:rPr>
          <w:rFonts w:ascii="Arial" w:eastAsia="Arial" w:hAnsi="Arial" w:cs="Arial"/>
        </w:rPr>
        <w:t>telemetría</w:t>
      </w:r>
      <w:r w:rsidR="19C9E295" w:rsidRPr="00B73744">
        <w:rPr>
          <w:rFonts w:ascii="Arial" w:eastAsia="Arial" w:hAnsi="Arial" w:cs="Arial"/>
        </w:rPr>
        <w:t xml:space="preserve"> </w:t>
      </w:r>
      <w:r w:rsidR="62701112" w:rsidRPr="00B73744">
        <w:rPr>
          <w:rFonts w:ascii="Arial" w:eastAsia="Arial" w:hAnsi="Arial" w:cs="Arial"/>
        </w:rPr>
        <w:t>i</w:t>
      </w:r>
      <w:r w:rsidR="5395EB3D" w:rsidRPr="00B73744">
        <w:rPr>
          <w:rFonts w:ascii="Arial" w:eastAsia="Arial" w:hAnsi="Arial" w:cs="Arial"/>
        </w:rPr>
        <w:t>nherentes</w:t>
      </w:r>
      <w:r w:rsidR="2C61E02E" w:rsidRPr="00B73744">
        <w:rPr>
          <w:rFonts w:ascii="Arial" w:eastAsia="Arial" w:hAnsi="Arial" w:cs="Arial"/>
        </w:rPr>
        <w:t xml:space="preserve"> al impuesto de transporte</w:t>
      </w:r>
      <w:r w:rsidR="1986CE40" w:rsidRPr="00B73744">
        <w:rPr>
          <w:rFonts w:ascii="Arial" w:eastAsia="Arial" w:hAnsi="Arial" w:cs="Arial"/>
        </w:rPr>
        <w:t xml:space="preserve"> de hidrocarburos que garantice la </w:t>
      </w:r>
      <w:r w:rsidR="2D0EF666" w:rsidRPr="00B73744">
        <w:rPr>
          <w:rFonts w:ascii="Arial" w:eastAsia="Arial" w:hAnsi="Arial" w:cs="Arial"/>
        </w:rPr>
        <w:t>confiabilidad</w:t>
      </w:r>
      <w:r w:rsidR="1986CE40" w:rsidRPr="00B73744">
        <w:rPr>
          <w:rFonts w:ascii="Arial" w:eastAsia="Arial" w:hAnsi="Arial" w:cs="Arial"/>
        </w:rPr>
        <w:t xml:space="preserve"> de</w:t>
      </w:r>
      <w:r w:rsidR="1078A30F" w:rsidRPr="00B73744">
        <w:rPr>
          <w:rFonts w:ascii="Arial" w:eastAsia="Arial" w:hAnsi="Arial" w:cs="Arial"/>
        </w:rPr>
        <w:t>l sistema de</w:t>
      </w:r>
      <w:r w:rsidR="1986CE40" w:rsidRPr="00B73744">
        <w:rPr>
          <w:rFonts w:ascii="Arial" w:eastAsia="Arial" w:hAnsi="Arial" w:cs="Arial"/>
        </w:rPr>
        <w:t xml:space="preserve"> medida.</w:t>
      </w:r>
      <w:r w:rsidR="5395EB3D" w:rsidRPr="00B73744">
        <w:rPr>
          <w:rFonts w:ascii="Arial" w:eastAsia="Arial" w:hAnsi="Arial" w:cs="Arial"/>
        </w:rPr>
        <w:t xml:space="preserve"> </w:t>
      </w:r>
    </w:p>
    <w:p w14:paraId="05E7F3FA" w14:textId="017334E2" w:rsidR="00F17635" w:rsidRPr="00B73744" w:rsidRDefault="2A99685D" w:rsidP="005F2D97">
      <w:pPr>
        <w:widowControl w:val="0"/>
        <w:spacing w:after="0"/>
        <w:jc w:val="both"/>
        <w:rPr>
          <w:rFonts w:ascii="Arial" w:eastAsia="Arial" w:hAnsi="Arial" w:cs="Arial"/>
        </w:rPr>
      </w:pPr>
      <w:r w:rsidRPr="00B73744">
        <w:rPr>
          <w:rFonts w:ascii="Arial" w:eastAsia="Arial" w:hAnsi="Arial" w:cs="Arial"/>
        </w:rPr>
        <w:t xml:space="preserve">    </w:t>
      </w:r>
    </w:p>
    <w:p w14:paraId="1B734A07" w14:textId="34D2DB69" w:rsidR="55485D01" w:rsidRDefault="41BCC93A" w:rsidP="005F2D97">
      <w:pPr>
        <w:widowControl w:val="0"/>
        <w:spacing w:after="0"/>
        <w:jc w:val="both"/>
        <w:rPr>
          <w:rFonts w:ascii="Arial" w:eastAsia="Arial" w:hAnsi="Arial" w:cs="Arial"/>
        </w:rPr>
      </w:pPr>
      <w:r w:rsidRPr="6E029D28">
        <w:rPr>
          <w:rFonts w:ascii="Arial" w:eastAsia="Arial" w:hAnsi="Arial" w:cs="Arial"/>
          <w:b/>
          <w:bCs/>
        </w:rPr>
        <w:t xml:space="preserve">Artículo </w:t>
      </w:r>
      <w:r w:rsidR="00D33483">
        <w:rPr>
          <w:rFonts w:ascii="Arial" w:eastAsia="Arial" w:hAnsi="Arial" w:cs="Arial"/>
          <w:b/>
          <w:bCs/>
        </w:rPr>
        <w:t>10</w:t>
      </w:r>
      <w:r w:rsidRPr="6E029D28">
        <w:rPr>
          <w:rFonts w:ascii="Arial" w:eastAsia="Arial" w:hAnsi="Arial" w:cs="Arial"/>
          <w:b/>
          <w:bCs/>
        </w:rPr>
        <w:t xml:space="preserve">. </w:t>
      </w:r>
      <w:r w:rsidRPr="6E029D28">
        <w:rPr>
          <w:rFonts w:ascii="Arial" w:eastAsia="Arial" w:hAnsi="Arial" w:cs="Arial"/>
          <w:b/>
          <w:bCs/>
          <w:i/>
          <w:iCs/>
        </w:rPr>
        <w:t xml:space="preserve">Obligaciones del </w:t>
      </w:r>
      <w:r w:rsidR="37E5ECD1" w:rsidRPr="6E029D28">
        <w:rPr>
          <w:rFonts w:ascii="Arial" w:eastAsia="Arial" w:hAnsi="Arial" w:cs="Arial"/>
          <w:b/>
          <w:bCs/>
          <w:i/>
          <w:iCs/>
        </w:rPr>
        <w:t>Operador/</w:t>
      </w:r>
      <w:r w:rsidRPr="6E029D28">
        <w:rPr>
          <w:rFonts w:ascii="Arial" w:eastAsia="Arial" w:hAnsi="Arial" w:cs="Arial"/>
          <w:b/>
          <w:bCs/>
          <w:i/>
          <w:iCs/>
        </w:rPr>
        <w:t>transportador</w:t>
      </w:r>
      <w:r w:rsidRPr="6E029D28">
        <w:rPr>
          <w:rFonts w:ascii="Arial" w:eastAsia="Arial" w:hAnsi="Arial" w:cs="Arial"/>
          <w:b/>
          <w:bCs/>
        </w:rPr>
        <w:t xml:space="preserve">. </w:t>
      </w:r>
      <w:r w:rsidRPr="6E029D28">
        <w:rPr>
          <w:rFonts w:ascii="Arial" w:eastAsia="Arial" w:hAnsi="Arial" w:cs="Arial"/>
        </w:rPr>
        <w:t xml:space="preserve">El </w:t>
      </w:r>
      <w:r w:rsidR="78ABD3A9" w:rsidRPr="6E029D28">
        <w:rPr>
          <w:rFonts w:ascii="Arial" w:eastAsia="Arial" w:hAnsi="Arial" w:cs="Arial"/>
        </w:rPr>
        <w:t xml:space="preserve">operador y/o </w:t>
      </w:r>
      <w:r w:rsidRPr="6E029D28">
        <w:rPr>
          <w:rFonts w:ascii="Arial" w:eastAsia="Arial" w:hAnsi="Arial" w:cs="Arial"/>
        </w:rPr>
        <w:t>transportador de</w:t>
      </w:r>
      <w:r w:rsidR="5D35071F" w:rsidRPr="6E029D28">
        <w:rPr>
          <w:rFonts w:ascii="Arial" w:eastAsia="Arial" w:hAnsi="Arial" w:cs="Arial"/>
        </w:rPr>
        <w:t>l</w:t>
      </w:r>
      <w:r w:rsidR="38F8B81C" w:rsidRPr="6E029D28">
        <w:rPr>
          <w:rFonts w:ascii="Arial" w:eastAsia="Arial" w:hAnsi="Arial" w:cs="Arial"/>
        </w:rPr>
        <w:t xml:space="preserve"> hidrocarburo</w:t>
      </w:r>
      <w:r w:rsidRPr="6E029D28">
        <w:rPr>
          <w:rFonts w:ascii="Arial" w:eastAsia="Arial" w:hAnsi="Arial" w:cs="Arial"/>
        </w:rPr>
        <w:t xml:space="preserve"> por oleoducto</w:t>
      </w:r>
      <w:r w:rsidR="5CA985DD" w:rsidRPr="6E029D28">
        <w:rPr>
          <w:rFonts w:ascii="Arial" w:eastAsia="Arial" w:hAnsi="Arial" w:cs="Arial"/>
        </w:rPr>
        <w:t>s</w:t>
      </w:r>
      <w:r w:rsidRPr="6E029D28">
        <w:rPr>
          <w:rFonts w:ascii="Arial" w:eastAsia="Arial" w:hAnsi="Arial" w:cs="Arial"/>
        </w:rPr>
        <w:t xml:space="preserve"> </w:t>
      </w:r>
      <w:r w:rsidR="49A1DE4D" w:rsidRPr="6E029D28">
        <w:rPr>
          <w:rFonts w:ascii="Arial" w:eastAsia="Arial" w:hAnsi="Arial" w:cs="Arial"/>
        </w:rPr>
        <w:t xml:space="preserve">y gasoductos </w:t>
      </w:r>
      <w:r w:rsidRPr="6E029D28">
        <w:rPr>
          <w:rFonts w:ascii="Arial" w:eastAsia="Arial" w:hAnsi="Arial" w:cs="Arial"/>
        </w:rPr>
        <w:t xml:space="preserve">tiene las siguientes obligaciones: </w:t>
      </w:r>
    </w:p>
    <w:p w14:paraId="12C7E23D" w14:textId="6EDACBAE" w:rsidR="0034189F" w:rsidRPr="00F17635" w:rsidRDefault="55485D01" w:rsidP="00F17635">
      <w:pPr>
        <w:widowControl w:val="0"/>
        <w:spacing w:after="0"/>
        <w:ind w:hanging="360"/>
        <w:jc w:val="both"/>
        <w:rPr>
          <w:rFonts w:ascii="Arial" w:eastAsia="Arial" w:hAnsi="Arial" w:cs="Arial"/>
        </w:rPr>
      </w:pPr>
      <w:r w:rsidRPr="170143A9">
        <w:rPr>
          <w:rFonts w:ascii="Arial" w:eastAsia="Arial" w:hAnsi="Arial" w:cs="Arial"/>
        </w:rPr>
        <w:t xml:space="preserve"> </w:t>
      </w:r>
    </w:p>
    <w:p w14:paraId="67FF089F" w14:textId="3DC01DD9" w:rsidR="55485D01" w:rsidRDefault="42746D78" w:rsidP="005F2D97">
      <w:pPr>
        <w:pStyle w:val="Prrafodelista"/>
        <w:widowControl w:val="0"/>
        <w:numPr>
          <w:ilvl w:val="0"/>
          <w:numId w:val="5"/>
        </w:numPr>
        <w:spacing w:after="0"/>
        <w:ind w:left="0"/>
        <w:contextualSpacing w:val="0"/>
        <w:jc w:val="both"/>
        <w:rPr>
          <w:rFonts w:ascii="Arial" w:eastAsia="Arial" w:hAnsi="Arial" w:cs="Arial"/>
          <w:color w:val="000000" w:themeColor="text1"/>
        </w:rPr>
      </w:pPr>
      <w:r w:rsidRPr="7E3A2076">
        <w:rPr>
          <w:rFonts w:ascii="Arial" w:eastAsia="Arial" w:hAnsi="Arial" w:cs="Arial"/>
          <w:color w:val="000000" w:themeColor="text1"/>
        </w:rPr>
        <w:t xml:space="preserve">Mantener los equipos e instrumentos requeridos para la medición del volumen de hidrocarburos y, en cumplimiento de un plan de Aseguramiento Metrológico, </w:t>
      </w:r>
      <w:r w:rsidR="5D77E694" w:rsidRPr="7E3A2076">
        <w:rPr>
          <w:rFonts w:ascii="Arial" w:eastAsia="Arial" w:hAnsi="Arial" w:cs="Arial"/>
          <w:color w:val="000000" w:themeColor="text1"/>
        </w:rPr>
        <w:t>conforme a los estándares establecidos por los fabricantes y normativas aplicables</w:t>
      </w:r>
      <w:r w:rsidR="7EB7C5F4" w:rsidRPr="7E3A2076">
        <w:rPr>
          <w:rFonts w:ascii="Arial" w:eastAsia="Arial" w:hAnsi="Arial" w:cs="Arial"/>
          <w:color w:val="000000" w:themeColor="text1"/>
        </w:rPr>
        <w:t xml:space="preserve"> </w:t>
      </w:r>
      <w:r w:rsidR="00EC633C" w:rsidRPr="7E3A2076">
        <w:rPr>
          <w:rFonts w:ascii="Arial" w:eastAsia="Arial" w:hAnsi="Arial" w:cs="Arial"/>
          <w:color w:val="000000" w:themeColor="text1"/>
        </w:rPr>
        <w:t xml:space="preserve">con </w:t>
      </w:r>
      <w:r w:rsidR="35638619" w:rsidRPr="7E3A2076">
        <w:rPr>
          <w:rFonts w:ascii="Arial" w:eastAsia="Arial" w:hAnsi="Arial" w:cs="Arial"/>
          <w:color w:val="000000" w:themeColor="text1"/>
        </w:rPr>
        <w:t>sus</w:t>
      </w:r>
      <w:r w:rsidR="00EC633C" w:rsidRPr="7E3A2076">
        <w:rPr>
          <w:rFonts w:ascii="Arial" w:eastAsia="Arial" w:hAnsi="Arial" w:cs="Arial"/>
          <w:color w:val="000000" w:themeColor="text1"/>
        </w:rPr>
        <w:t xml:space="preserve"> certificaciones de calibración vigente</w:t>
      </w:r>
      <w:r w:rsidR="5D77E694" w:rsidRPr="7E3A2076">
        <w:rPr>
          <w:rFonts w:ascii="Arial" w:eastAsia="Arial" w:hAnsi="Arial" w:cs="Arial"/>
          <w:color w:val="000000" w:themeColor="text1"/>
        </w:rPr>
        <w:t>. Las calibraciones periódicas deben efectuarse de acuerdo con los manuales de los fabricantes y las normas nacionales e internacionales correspondientes a cada caso e instrumento. En los casos en lo que aplique, la calibración se debe realizar utilizando los servicios de una empresa autorizada por el Organismo Nacional de Acreditación de Colombia, ONAC</w:t>
      </w:r>
      <w:r w:rsidR="0D757B04" w:rsidRPr="7E3A2076">
        <w:rPr>
          <w:rFonts w:ascii="Arial" w:eastAsia="Arial" w:hAnsi="Arial" w:cs="Arial"/>
          <w:color w:val="000000" w:themeColor="text1"/>
        </w:rPr>
        <w:t xml:space="preserve"> o quien haga sus veces.</w:t>
      </w:r>
    </w:p>
    <w:p w14:paraId="38B92B26" w14:textId="4E1EA19C" w:rsidR="2671E90F" w:rsidRDefault="10EF00FD" w:rsidP="005F2D97">
      <w:pPr>
        <w:pStyle w:val="Prrafodelista"/>
        <w:widowControl w:val="0"/>
        <w:numPr>
          <w:ilvl w:val="0"/>
          <w:numId w:val="5"/>
        </w:numPr>
        <w:spacing w:after="0"/>
        <w:ind w:left="0"/>
        <w:contextualSpacing w:val="0"/>
        <w:jc w:val="both"/>
        <w:rPr>
          <w:rFonts w:ascii="Arial" w:eastAsia="Arial" w:hAnsi="Arial" w:cs="Arial"/>
          <w:color w:val="000000" w:themeColor="text1"/>
        </w:rPr>
      </w:pPr>
      <w:r w:rsidRPr="6E029D28">
        <w:rPr>
          <w:rFonts w:ascii="Arial" w:eastAsia="Arial" w:hAnsi="Arial" w:cs="Arial"/>
          <w:color w:val="000000" w:themeColor="text1"/>
        </w:rPr>
        <w:t xml:space="preserve">Recaudar y </w:t>
      </w:r>
      <w:r w:rsidR="69DDE662" w:rsidRPr="6E029D28">
        <w:rPr>
          <w:rFonts w:ascii="Arial" w:eastAsia="Arial" w:hAnsi="Arial" w:cs="Arial"/>
          <w:color w:val="000000" w:themeColor="text1"/>
        </w:rPr>
        <w:t>girar</w:t>
      </w:r>
      <w:r w:rsidR="1250F84D" w:rsidRPr="6E029D28">
        <w:rPr>
          <w:rFonts w:ascii="Arial" w:eastAsia="Arial" w:hAnsi="Arial" w:cs="Arial"/>
          <w:color w:val="000000" w:themeColor="text1"/>
        </w:rPr>
        <w:t xml:space="preserve"> el impuesto de transporte de </w:t>
      </w:r>
      <w:r w:rsidR="004B2BC4">
        <w:rPr>
          <w:rFonts w:ascii="Arial" w:eastAsia="Arial" w:hAnsi="Arial" w:cs="Arial"/>
          <w:color w:val="000000" w:themeColor="text1"/>
        </w:rPr>
        <w:t>hidrocarburos</w:t>
      </w:r>
      <w:r w:rsidR="1250F84D" w:rsidRPr="6E029D28">
        <w:rPr>
          <w:rFonts w:ascii="Arial" w:eastAsia="Arial" w:hAnsi="Arial" w:cs="Arial"/>
          <w:color w:val="000000" w:themeColor="text1"/>
        </w:rPr>
        <w:t xml:space="preserve"> por oleoductos</w:t>
      </w:r>
      <w:r w:rsidR="6B372295" w:rsidRPr="6E029D28">
        <w:rPr>
          <w:rFonts w:ascii="Arial" w:eastAsia="Arial" w:hAnsi="Arial" w:cs="Arial"/>
          <w:color w:val="000000" w:themeColor="text1"/>
        </w:rPr>
        <w:t xml:space="preserve"> y gasoductos, </w:t>
      </w:r>
      <w:r w:rsidR="1250F84D" w:rsidRPr="6E029D28">
        <w:rPr>
          <w:rFonts w:ascii="Arial" w:eastAsia="Arial" w:hAnsi="Arial" w:cs="Arial"/>
          <w:color w:val="000000" w:themeColor="text1"/>
        </w:rPr>
        <w:t>liquidado por la Dirección de Hidrocarburos de acuerdo con la normatividad vigente</w:t>
      </w:r>
      <w:r w:rsidR="7B0FDFAB" w:rsidRPr="6E029D28">
        <w:rPr>
          <w:rFonts w:ascii="Arial" w:eastAsia="Arial" w:hAnsi="Arial" w:cs="Arial"/>
          <w:color w:val="000000" w:themeColor="text1"/>
        </w:rPr>
        <w:t>.</w:t>
      </w:r>
    </w:p>
    <w:p w14:paraId="7C3279CD" w14:textId="002FC183" w:rsidR="27CC4284" w:rsidRPr="00EA3C40" w:rsidRDefault="3936035F" w:rsidP="005F2D97">
      <w:pPr>
        <w:pStyle w:val="Prrafodelista"/>
        <w:widowControl w:val="0"/>
        <w:numPr>
          <w:ilvl w:val="0"/>
          <w:numId w:val="5"/>
        </w:numPr>
        <w:spacing w:after="0"/>
        <w:ind w:left="0"/>
        <w:contextualSpacing w:val="0"/>
        <w:jc w:val="both"/>
        <w:rPr>
          <w:rFonts w:ascii="Arial" w:eastAsia="Arial" w:hAnsi="Arial" w:cs="Arial"/>
          <w:color w:val="000000" w:themeColor="text1"/>
        </w:rPr>
      </w:pPr>
      <w:r w:rsidRPr="00EA3C40">
        <w:rPr>
          <w:rFonts w:ascii="Arial" w:eastAsia="Arial" w:hAnsi="Arial" w:cs="Arial"/>
          <w:color w:val="000000" w:themeColor="text1"/>
        </w:rPr>
        <w:t>Velar por el cumplimiento de las disposiciones legales, reglamentarias y las versiones vigentes y actualizadas de normas técnicas, nacionales o internacionales, relacionadas con la medición de volúmenes para la liquidación del impuesto de transporte de hidrocarburos.</w:t>
      </w:r>
    </w:p>
    <w:p w14:paraId="5A4737C7" w14:textId="4B184A1E" w:rsidR="55485D01" w:rsidRPr="00EA3C40" w:rsidRDefault="41BCC93A" w:rsidP="005F2D97">
      <w:pPr>
        <w:pStyle w:val="Prrafodelista"/>
        <w:widowControl w:val="0"/>
        <w:numPr>
          <w:ilvl w:val="0"/>
          <w:numId w:val="5"/>
        </w:numPr>
        <w:spacing w:after="0"/>
        <w:ind w:left="0"/>
        <w:contextualSpacing w:val="0"/>
        <w:jc w:val="both"/>
        <w:rPr>
          <w:rFonts w:ascii="Arial" w:eastAsia="Arial" w:hAnsi="Arial" w:cs="Arial"/>
        </w:rPr>
      </w:pPr>
      <w:r w:rsidRPr="00EA3C40">
        <w:rPr>
          <w:rFonts w:ascii="Arial" w:eastAsia="Arial" w:hAnsi="Arial" w:cs="Arial"/>
        </w:rPr>
        <w:t xml:space="preserve">Suministrar a la Dirección de Hidrocarburos </w:t>
      </w:r>
      <w:r w:rsidR="6E389BD5" w:rsidRPr="00EA3C40">
        <w:rPr>
          <w:rFonts w:ascii="Arial" w:eastAsia="Arial" w:hAnsi="Arial" w:cs="Arial"/>
        </w:rPr>
        <w:t xml:space="preserve">del Ministerio de Minas y </w:t>
      </w:r>
      <w:r w:rsidR="7D0A8CCD" w:rsidRPr="00EA3C40">
        <w:rPr>
          <w:rFonts w:ascii="Arial" w:eastAsia="Arial" w:hAnsi="Arial" w:cs="Arial"/>
        </w:rPr>
        <w:t>Energía</w:t>
      </w:r>
      <w:r w:rsidR="6E389BD5" w:rsidRPr="00EA3C40">
        <w:rPr>
          <w:rFonts w:ascii="Arial" w:eastAsia="Arial" w:hAnsi="Arial" w:cs="Arial"/>
        </w:rPr>
        <w:t xml:space="preserve"> </w:t>
      </w:r>
      <w:r w:rsidRPr="00EA3C40">
        <w:rPr>
          <w:rFonts w:ascii="Arial" w:eastAsia="Arial" w:hAnsi="Arial" w:cs="Arial"/>
        </w:rPr>
        <w:t xml:space="preserve">toda la información que ésta le solicite con el fin de ejercer las actividades de regulación, supervisión y control </w:t>
      </w:r>
      <w:r w:rsidR="4F960378" w:rsidRPr="00EA3C40">
        <w:rPr>
          <w:rFonts w:ascii="Arial" w:eastAsia="Arial" w:hAnsi="Arial" w:cs="Arial"/>
        </w:rPr>
        <w:t>relacionad</w:t>
      </w:r>
      <w:r w:rsidR="770F963B" w:rsidRPr="00EA3C40">
        <w:rPr>
          <w:rFonts w:ascii="Arial" w:eastAsia="Arial" w:hAnsi="Arial" w:cs="Arial"/>
        </w:rPr>
        <w:t xml:space="preserve">as con </w:t>
      </w:r>
      <w:r w:rsidR="4F960378" w:rsidRPr="00EA3C40">
        <w:rPr>
          <w:rFonts w:ascii="Arial" w:eastAsia="Arial" w:hAnsi="Arial" w:cs="Arial"/>
        </w:rPr>
        <w:t>la medición, recaudo,</w:t>
      </w:r>
      <w:r w:rsidR="00C75093" w:rsidRPr="00EA3C40">
        <w:rPr>
          <w:rFonts w:ascii="Arial" w:eastAsia="Arial" w:hAnsi="Arial" w:cs="Arial"/>
        </w:rPr>
        <w:t xml:space="preserve"> </w:t>
      </w:r>
      <w:r w:rsidR="00075765" w:rsidRPr="00EA3C40">
        <w:rPr>
          <w:rFonts w:ascii="Arial" w:eastAsia="Arial" w:hAnsi="Arial" w:cs="Arial"/>
        </w:rPr>
        <w:t>transporte, liquidación</w:t>
      </w:r>
      <w:r w:rsidR="4F960378" w:rsidRPr="00EA3C40">
        <w:rPr>
          <w:rFonts w:ascii="Arial" w:eastAsia="Arial" w:hAnsi="Arial" w:cs="Arial"/>
        </w:rPr>
        <w:t xml:space="preserve"> y pago del impuesto de transporte de hidrocarburos.</w:t>
      </w:r>
    </w:p>
    <w:p w14:paraId="2B7DE8CB" w14:textId="23D6CD45" w:rsidR="00EF1472" w:rsidRPr="00EA3C40" w:rsidRDefault="00EE0A05" w:rsidP="0034513A">
      <w:pPr>
        <w:pStyle w:val="Prrafodelista"/>
        <w:widowControl w:val="0"/>
        <w:numPr>
          <w:ilvl w:val="0"/>
          <w:numId w:val="5"/>
        </w:numPr>
        <w:spacing w:after="0"/>
        <w:ind w:left="0"/>
        <w:contextualSpacing w:val="0"/>
        <w:jc w:val="both"/>
        <w:rPr>
          <w:rFonts w:ascii="Arial" w:eastAsia="Arial" w:hAnsi="Arial" w:cs="Arial"/>
        </w:rPr>
      </w:pPr>
      <w:r w:rsidRPr="00EA3C40">
        <w:rPr>
          <w:rFonts w:ascii="Arial" w:eastAsia="Arial" w:hAnsi="Arial" w:cs="Arial"/>
        </w:rPr>
        <w:t xml:space="preserve">Realizar el giro de los valores </w:t>
      </w:r>
      <w:r w:rsidR="00075765" w:rsidRPr="00EA3C40">
        <w:rPr>
          <w:rFonts w:ascii="Arial" w:eastAsia="Arial" w:hAnsi="Arial" w:cs="Arial"/>
        </w:rPr>
        <w:t>reconocidos a los municipios beneficiarios</w:t>
      </w:r>
      <w:r w:rsidR="00E55A0A" w:rsidRPr="00EA3C40">
        <w:rPr>
          <w:rFonts w:ascii="Arial" w:eastAsia="Arial" w:hAnsi="Arial" w:cs="Arial"/>
        </w:rPr>
        <w:t xml:space="preserve"> dentro de los </w:t>
      </w:r>
      <w:r w:rsidR="00464DC4">
        <w:rPr>
          <w:rFonts w:ascii="Arial" w:eastAsia="Arial" w:hAnsi="Arial" w:cs="Arial"/>
        </w:rPr>
        <w:t>cinco (05)</w:t>
      </w:r>
      <w:r w:rsidR="00E55A0A" w:rsidRPr="00EA3C40">
        <w:rPr>
          <w:rFonts w:ascii="Arial" w:eastAsia="Arial" w:hAnsi="Arial" w:cs="Arial"/>
        </w:rPr>
        <w:t xml:space="preserve"> días siguientes a la orden de giro emitida por este ministerio</w:t>
      </w:r>
      <w:r w:rsidR="00464DC4">
        <w:rPr>
          <w:rFonts w:ascii="Arial" w:eastAsia="Arial" w:hAnsi="Arial" w:cs="Arial"/>
        </w:rPr>
        <w:t xml:space="preserve"> </w:t>
      </w:r>
      <w:r w:rsidR="00EF1472" w:rsidRPr="00EA3C40">
        <w:rPr>
          <w:rFonts w:ascii="Arial" w:eastAsia="Arial" w:hAnsi="Arial" w:cs="Arial"/>
        </w:rPr>
        <w:t xml:space="preserve">y acreditar el comprobante de pago ante el Ministerio para lo cual tendrá </w:t>
      </w:r>
      <w:r w:rsidR="00343D19" w:rsidRPr="00343D19">
        <w:rPr>
          <w:rFonts w:ascii="Arial" w:eastAsia="Arial" w:hAnsi="Arial" w:cs="Arial"/>
        </w:rPr>
        <w:t>diez (10) días</w:t>
      </w:r>
      <w:r w:rsidR="00343D19">
        <w:rPr>
          <w:rFonts w:ascii="Arial" w:eastAsia="Arial" w:hAnsi="Arial" w:cs="Arial"/>
        </w:rPr>
        <w:t xml:space="preserve">, contados desde el </w:t>
      </w:r>
      <w:r w:rsidR="00692245">
        <w:rPr>
          <w:rFonts w:ascii="Arial" w:eastAsia="Arial" w:hAnsi="Arial" w:cs="Arial"/>
        </w:rPr>
        <w:t>giro</w:t>
      </w:r>
      <w:r w:rsidR="00EF1472" w:rsidRPr="00EA3C40">
        <w:rPr>
          <w:rFonts w:ascii="Arial" w:eastAsia="Arial" w:hAnsi="Arial" w:cs="Arial"/>
        </w:rPr>
        <w:t xml:space="preserve">. </w:t>
      </w:r>
    </w:p>
    <w:p w14:paraId="438B490D" w14:textId="13988F3E" w:rsidR="00EE0A05" w:rsidRDefault="00EF1472" w:rsidP="0034513A">
      <w:pPr>
        <w:pStyle w:val="Prrafodelista"/>
        <w:widowControl w:val="0"/>
        <w:numPr>
          <w:ilvl w:val="0"/>
          <w:numId w:val="5"/>
        </w:numPr>
        <w:spacing w:after="0"/>
        <w:ind w:left="0"/>
        <w:contextualSpacing w:val="0"/>
        <w:jc w:val="both"/>
        <w:rPr>
          <w:rFonts w:ascii="Arial" w:eastAsia="Arial" w:hAnsi="Arial" w:cs="Arial"/>
        </w:rPr>
      </w:pPr>
      <w:r w:rsidRPr="00EA3C40">
        <w:rPr>
          <w:rFonts w:ascii="Arial" w:eastAsia="Arial" w:hAnsi="Arial" w:cs="Arial"/>
        </w:rPr>
        <w:t>Presentar al Ministerio trimes</w:t>
      </w:r>
      <w:r w:rsidR="00604329" w:rsidRPr="00EA3C40">
        <w:rPr>
          <w:rFonts w:ascii="Arial" w:eastAsia="Arial" w:hAnsi="Arial" w:cs="Arial"/>
        </w:rPr>
        <w:t>tralm</w:t>
      </w:r>
      <w:r w:rsidRPr="00EA3C40">
        <w:rPr>
          <w:rFonts w:ascii="Arial" w:eastAsia="Arial" w:hAnsi="Arial" w:cs="Arial"/>
        </w:rPr>
        <w:t xml:space="preserve">ente la relación de los giros ordenados que no se </w:t>
      </w:r>
      <w:r w:rsidR="006624A1" w:rsidRPr="00EA3C40">
        <w:rPr>
          <w:rFonts w:ascii="Arial" w:eastAsia="Arial" w:hAnsi="Arial" w:cs="Arial"/>
        </w:rPr>
        <w:t>lograron</w:t>
      </w:r>
      <w:r w:rsidRPr="00EA3C40">
        <w:rPr>
          <w:rFonts w:ascii="Arial" w:eastAsia="Arial" w:hAnsi="Arial" w:cs="Arial"/>
        </w:rPr>
        <w:t xml:space="preserve"> por rechazo o </w:t>
      </w:r>
      <w:r w:rsidR="006624A1" w:rsidRPr="00EA3C40">
        <w:rPr>
          <w:rFonts w:ascii="Arial" w:eastAsia="Arial" w:hAnsi="Arial" w:cs="Arial"/>
        </w:rPr>
        <w:t>inexistencia</w:t>
      </w:r>
      <w:r w:rsidRPr="00EA3C40">
        <w:rPr>
          <w:rFonts w:ascii="Arial" w:eastAsia="Arial" w:hAnsi="Arial" w:cs="Arial"/>
        </w:rPr>
        <w:t xml:space="preserve"> de la </w:t>
      </w:r>
      <w:r w:rsidRPr="00EA3C40">
        <w:rPr>
          <w:rFonts w:ascii="Arial" w:hAnsi="Arial" w:cs="Arial"/>
        </w:rPr>
        <w:t>cuenta única del municipio beneficiario</w:t>
      </w:r>
      <w:r w:rsidR="00D974DA">
        <w:rPr>
          <w:rFonts w:ascii="Arial" w:hAnsi="Arial" w:cs="Arial"/>
        </w:rPr>
        <w:t xml:space="preserve"> </w:t>
      </w:r>
      <w:r w:rsidRPr="00EA3C40">
        <w:rPr>
          <w:rFonts w:ascii="Arial" w:hAnsi="Arial" w:cs="Arial"/>
        </w:rPr>
        <w:t xml:space="preserve">denominada </w:t>
      </w:r>
      <w:r w:rsidRPr="00EA3C40">
        <w:rPr>
          <w:rFonts w:ascii="Arial" w:hAnsi="Arial" w:cs="Arial"/>
          <w:i/>
          <w:iCs/>
        </w:rPr>
        <w:t>“Impuesto de Transporte de Hidrocarburos</w:t>
      </w:r>
      <w:r w:rsidR="00D974DA">
        <w:rPr>
          <w:rFonts w:ascii="Arial" w:eastAsia="Arial" w:hAnsi="Arial" w:cs="Arial"/>
        </w:rPr>
        <w:t>.</w:t>
      </w:r>
    </w:p>
    <w:p w14:paraId="0A40B45F" w14:textId="1B3AA06E" w:rsidR="170143A9" w:rsidRDefault="170143A9" w:rsidP="005F2D97">
      <w:pPr>
        <w:pStyle w:val="Prrafodelista"/>
        <w:widowControl w:val="0"/>
        <w:spacing w:after="0"/>
        <w:ind w:left="0" w:hanging="360"/>
        <w:contextualSpacing w:val="0"/>
        <w:jc w:val="both"/>
        <w:rPr>
          <w:rFonts w:ascii="Arial" w:eastAsia="Arial" w:hAnsi="Arial" w:cs="Arial"/>
        </w:rPr>
      </w:pPr>
    </w:p>
    <w:p w14:paraId="01C9B1D4" w14:textId="678445EC" w:rsidR="070461AB" w:rsidRDefault="3ADF29EC" w:rsidP="00885D7C">
      <w:pPr>
        <w:widowControl w:val="0"/>
        <w:spacing w:after="0" w:line="276" w:lineRule="auto"/>
        <w:jc w:val="both"/>
        <w:rPr>
          <w:rFonts w:ascii="Arial" w:eastAsia="Arial" w:hAnsi="Arial" w:cs="Arial"/>
        </w:rPr>
      </w:pPr>
      <w:r w:rsidRPr="6E029D28">
        <w:rPr>
          <w:rFonts w:ascii="Arial" w:eastAsia="Arial" w:hAnsi="Arial" w:cs="Arial"/>
          <w:b/>
          <w:bCs/>
        </w:rPr>
        <w:t xml:space="preserve">Artículo </w:t>
      </w:r>
      <w:r w:rsidR="2B6E658B" w:rsidRPr="6E029D28">
        <w:rPr>
          <w:rFonts w:ascii="Arial" w:eastAsia="Arial" w:hAnsi="Arial" w:cs="Arial"/>
          <w:b/>
          <w:bCs/>
        </w:rPr>
        <w:t>1</w:t>
      </w:r>
      <w:r w:rsidR="00EA3C40">
        <w:rPr>
          <w:rFonts w:ascii="Arial" w:eastAsia="Arial" w:hAnsi="Arial" w:cs="Arial"/>
          <w:b/>
          <w:bCs/>
        </w:rPr>
        <w:t>1</w:t>
      </w:r>
      <w:r w:rsidRPr="6E029D28">
        <w:rPr>
          <w:rFonts w:ascii="Arial" w:eastAsia="Arial" w:hAnsi="Arial" w:cs="Arial"/>
          <w:b/>
          <w:bCs/>
        </w:rPr>
        <w:t xml:space="preserve">. </w:t>
      </w:r>
      <w:r w:rsidRPr="6E029D28">
        <w:rPr>
          <w:rFonts w:ascii="Arial" w:eastAsia="Arial" w:hAnsi="Arial" w:cs="Arial"/>
          <w:b/>
          <w:bCs/>
          <w:i/>
          <w:iCs/>
        </w:rPr>
        <w:t>Obligaciones del remitente</w:t>
      </w:r>
      <w:r w:rsidRPr="6E029D28">
        <w:rPr>
          <w:rFonts w:ascii="Arial" w:eastAsia="Arial" w:hAnsi="Arial" w:cs="Arial"/>
          <w:b/>
          <w:bCs/>
        </w:rPr>
        <w:t xml:space="preserve">. </w:t>
      </w:r>
      <w:r w:rsidRPr="6E029D28">
        <w:rPr>
          <w:rFonts w:ascii="Arial" w:eastAsia="Arial" w:hAnsi="Arial" w:cs="Arial"/>
        </w:rPr>
        <w:t xml:space="preserve">Son obligaciones del remitente, las siguientes: </w:t>
      </w:r>
    </w:p>
    <w:p w14:paraId="471FA41B" w14:textId="77777777" w:rsidR="00885D7C" w:rsidRDefault="00885D7C" w:rsidP="005F2D97">
      <w:pPr>
        <w:widowControl w:val="0"/>
        <w:spacing w:after="0" w:line="276" w:lineRule="auto"/>
        <w:ind w:hanging="566"/>
        <w:jc w:val="both"/>
      </w:pPr>
    </w:p>
    <w:p w14:paraId="4681C4CD" w14:textId="2E059A5E" w:rsidR="070461AB" w:rsidRPr="00885D7C" w:rsidRDefault="3ADF29EC" w:rsidP="005F2D97">
      <w:pPr>
        <w:pStyle w:val="Prrafodelista"/>
        <w:widowControl w:val="0"/>
        <w:numPr>
          <w:ilvl w:val="0"/>
          <w:numId w:val="6"/>
        </w:numPr>
        <w:spacing w:after="0" w:line="276" w:lineRule="auto"/>
        <w:ind w:left="0"/>
        <w:contextualSpacing w:val="0"/>
        <w:jc w:val="both"/>
        <w:rPr>
          <w:rFonts w:ascii="Arial" w:hAnsi="Arial" w:cs="Arial"/>
        </w:rPr>
      </w:pPr>
      <w:commentRangeStart w:id="3"/>
      <w:r w:rsidRPr="00885D7C">
        <w:rPr>
          <w:rFonts w:ascii="Arial" w:eastAsia="Arial" w:hAnsi="Arial" w:cs="Arial"/>
        </w:rPr>
        <w:t xml:space="preserve">Reportar </w:t>
      </w:r>
      <w:r w:rsidR="7CD8D973" w:rsidRPr="00885D7C">
        <w:rPr>
          <w:rFonts w:ascii="Arial" w:eastAsia="Arial" w:hAnsi="Arial" w:cs="Arial"/>
        </w:rPr>
        <w:t xml:space="preserve">la </w:t>
      </w:r>
      <w:r w:rsidR="3EE67C24" w:rsidRPr="00885D7C">
        <w:rPr>
          <w:rFonts w:ascii="Arial" w:eastAsia="Arial" w:hAnsi="Arial" w:cs="Arial"/>
        </w:rPr>
        <w:t>información</w:t>
      </w:r>
      <w:r w:rsidR="7CD8D973" w:rsidRPr="00885D7C">
        <w:rPr>
          <w:rFonts w:ascii="Arial" w:eastAsia="Arial" w:hAnsi="Arial" w:cs="Arial"/>
        </w:rPr>
        <w:t xml:space="preserve"> </w:t>
      </w:r>
      <w:r w:rsidR="5CCC99E9" w:rsidRPr="00885D7C">
        <w:rPr>
          <w:rFonts w:ascii="Arial" w:eastAsia="Arial" w:hAnsi="Arial" w:cs="Arial"/>
        </w:rPr>
        <w:t>necesaria</w:t>
      </w:r>
      <w:r w:rsidR="7CB3BB12" w:rsidRPr="00885D7C">
        <w:rPr>
          <w:rFonts w:ascii="Arial" w:eastAsia="Arial" w:hAnsi="Arial" w:cs="Arial"/>
        </w:rPr>
        <w:t xml:space="preserve"> </w:t>
      </w:r>
      <w:r w:rsidRPr="00885D7C">
        <w:rPr>
          <w:rFonts w:ascii="Arial" w:eastAsia="Arial" w:hAnsi="Arial" w:cs="Arial"/>
        </w:rPr>
        <w:t xml:space="preserve">al </w:t>
      </w:r>
      <w:r w:rsidR="3CB69C2A" w:rsidRPr="00885D7C">
        <w:rPr>
          <w:rFonts w:ascii="Arial" w:eastAsia="Arial" w:hAnsi="Arial" w:cs="Arial"/>
        </w:rPr>
        <w:t xml:space="preserve">operador y/o </w:t>
      </w:r>
      <w:r w:rsidRPr="00885D7C">
        <w:rPr>
          <w:rFonts w:ascii="Arial" w:eastAsia="Arial" w:hAnsi="Arial" w:cs="Arial"/>
        </w:rPr>
        <w:t xml:space="preserve">transportador </w:t>
      </w:r>
      <w:r w:rsidR="6BFE571F" w:rsidRPr="00885D7C">
        <w:rPr>
          <w:rFonts w:ascii="Arial" w:eastAsia="Arial" w:hAnsi="Arial" w:cs="Arial"/>
        </w:rPr>
        <w:t xml:space="preserve">de forma oportuna </w:t>
      </w:r>
      <w:r w:rsidR="0202D0D4" w:rsidRPr="00885D7C">
        <w:rPr>
          <w:rFonts w:ascii="Arial" w:eastAsia="Arial" w:hAnsi="Arial" w:cs="Arial"/>
        </w:rPr>
        <w:t>sobre los</w:t>
      </w:r>
      <w:r w:rsidR="5F193D4D" w:rsidRPr="00885D7C">
        <w:rPr>
          <w:rFonts w:ascii="Arial" w:eastAsia="Arial" w:hAnsi="Arial" w:cs="Arial"/>
        </w:rPr>
        <w:t xml:space="preserve"> volúmenes </w:t>
      </w:r>
      <w:r w:rsidR="259F1C71" w:rsidRPr="00885D7C">
        <w:rPr>
          <w:rFonts w:ascii="Arial" w:hAnsi="Arial" w:cs="Arial"/>
        </w:rPr>
        <w:t xml:space="preserve">para </w:t>
      </w:r>
      <w:r w:rsidR="20E09654" w:rsidRPr="00885D7C">
        <w:rPr>
          <w:rFonts w:ascii="Arial" w:hAnsi="Arial" w:cs="Arial"/>
        </w:rPr>
        <w:t xml:space="preserve">la liquidación </w:t>
      </w:r>
      <w:r w:rsidR="259F1C71" w:rsidRPr="00885D7C">
        <w:rPr>
          <w:rFonts w:ascii="Arial" w:hAnsi="Arial" w:cs="Arial"/>
        </w:rPr>
        <w:t>del impuesto de transporte por oleoductos y gasoducto</w:t>
      </w:r>
      <w:commentRangeEnd w:id="3"/>
      <w:r w:rsidR="070461AB" w:rsidRPr="00885D7C">
        <w:rPr>
          <w:rStyle w:val="Refdecomentario"/>
          <w:rFonts w:ascii="Arial" w:hAnsi="Arial" w:cs="Arial"/>
          <w:sz w:val="22"/>
          <w:szCs w:val="22"/>
        </w:rPr>
        <w:commentReference w:id="3"/>
      </w:r>
      <w:r w:rsidR="00874444" w:rsidRPr="00885D7C">
        <w:rPr>
          <w:rFonts w:ascii="Arial" w:hAnsi="Arial" w:cs="Arial"/>
        </w:rPr>
        <w:t>.</w:t>
      </w:r>
    </w:p>
    <w:p w14:paraId="5FE40439" w14:textId="2F814AD9" w:rsidR="10BA050A" w:rsidRPr="00874444" w:rsidRDefault="10BA050A" w:rsidP="005F2D97">
      <w:pPr>
        <w:pStyle w:val="Prrafodelista"/>
        <w:widowControl w:val="0"/>
        <w:numPr>
          <w:ilvl w:val="0"/>
          <w:numId w:val="6"/>
        </w:numPr>
        <w:spacing w:after="0" w:line="276" w:lineRule="auto"/>
        <w:ind w:left="0"/>
        <w:contextualSpacing w:val="0"/>
        <w:jc w:val="both"/>
        <w:rPr>
          <w:rFonts w:ascii="Arial" w:hAnsi="Arial" w:cs="Arial"/>
        </w:rPr>
      </w:pPr>
      <w:r w:rsidRPr="00885D7C">
        <w:rPr>
          <w:rFonts w:ascii="Arial" w:hAnsi="Arial" w:cs="Arial"/>
        </w:rPr>
        <w:t xml:space="preserve">Pagar el impuesto de transporte </w:t>
      </w:r>
      <w:r w:rsidRPr="00874444">
        <w:rPr>
          <w:rFonts w:ascii="Arial" w:hAnsi="Arial" w:cs="Arial"/>
        </w:rPr>
        <w:t xml:space="preserve">por oleoductos </w:t>
      </w:r>
      <w:r w:rsidR="031CD7B2" w:rsidRPr="00874444">
        <w:rPr>
          <w:rFonts w:ascii="Arial" w:hAnsi="Arial" w:cs="Arial"/>
        </w:rPr>
        <w:t xml:space="preserve">y gasoductos </w:t>
      </w:r>
      <w:r w:rsidRPr="00874444">
        <w:rPr>
          <w:rFonts w:ascii="Arial" w:hAnsi="Arial" w:cs="Arial"/>
        </w:rPr>
        <w:t xml:space="preserve">de conformidad con lo establecido en el artículo 185 de la Ley 2056 de 2020 o las normas que los modifiquen o sustituyan, de conformidad con las tarifas vigentes para cada </w:t>
      </w:r>
      <w:r w:rsidR="0A30DAEC" w:rsidRPr="00874444">
        <w:rPr>
          <w:rFonts w:ascii="Arial" w:hAnsi="Arial" w:cs="Arial"/>
        </w:rPr>
        <w:t>o</w:t>
      </w:r>
      <w:r w:rsidRPr="00874444">
        <w:rPr>
          <w:rFonts w:ascii="Arial" w:hAnsi="Arial" w:cs="Arial"/>
        </w:rPr>
        <w:t>leoducto</w:t>
      </w:r>
      <w:r w:rsidR="312CBC8D" w:rsidRPr="00874444">
        <w:rPr>
          <w:rFonts w:ascii="Arial" w:hAnsi="Arial" w:cs="Arial"/>
        </w:rPr>
        <w:t>, gasoductos y oleoducto</w:t>
      </w:r>
      <w:r w:rsidRPr="00874444">
        <w:rPr>
          <w:rFonts w:ascii="Arial" w:hAnsi="Arial" w:cs="Arial"/>
        </w:rPr>
        <w:t xml:space="preserve"> </w:t>
      </w:r>
      <w:r w:rsidR="34A68F5E" w:rsidRPr="00874444">
        <w:rPr>
          <w:rFonts w:ascii="Arial" w:hAnsi="Arial" w:cs="Arial"/>
        </w:rPr>
        <w:t>m</w:t>
      </w:r>
      <w:r w:rsidRPr="00874444">
        <w:rPr>
          <w:rFonts w:ascii="Arial" w:hAnsi="Arial" w:cs="Arial"/>
        </w:rPr>
        <w:t>ultifásico al momento de su liquidación.</w:t>
      </w:r>
    </w:p>
    <w:p w14:paraId="7E30398E" w14:textId="4CE6248F" w:rsidR="04144350" w:rsidRDefault="04144350" w:rsidP="005F2D97">
      <w:pPr>
        <w:pStyle w:val="Prrafodelista"/>
        <w:widowControl w:val="0"/>
        <w:numPr>
          <w:ilvl w:val="0"/>
          <w:numId w:val="6"/>
        </w:numPr>
        <w:spacing w:after="0" w:line="276" w:lineRule="auto"/>
        <w:ind w:left="0"/>
        <w:contextualSpacing w:val="0"/>
        <w:jc w:val="both"/>
        <w:rPr>
          <w:rFonts w:ascii="Arial" w:eastAsia="Arial" w:hAnsi="Arial" w:cs="Arial"/>
        </w:rPr>
      </w:pPr>
      <w:r w:rsidRPr="6E029D28">
        <w:rPr>
          <w:rFonts w:ascii="Arial" w:eastAsia="Arial" w:hAnsi="Arial" w:cs="Arial"/>
        </w:rPr>
        <w:t xml:space="preserve">Suministrar a la Dirección de Hidrocarburos del Ministerio de Minas y Energía toda la </w:t>
      </w:r>
      <w:r w:rsidRPr="6E029D28">
        <w:rPr>
          <w:rFonts w:ascii="Arial" w:eastAsia="Arial" w:hAnsi="Arial" w:cs="Arial"/>
        </w:rPr>
        <w:lastRenderedPageBreak/>
        <w:t>información que ésta le solicite con el fin de ejercer las actividades de regulación, supervisión y control relacionadas con la medición y pago del impuesto de transporte de hidrocarburos</w:t>
      </w:r>
      <w:r w:rsidR="00F17635">
        <w:rPr>
          <w:rFonts w:ascii="Arial" w:eastAsia="Arial" w:hAnsi="Arial" w:cs="Arial"/>
        </w:rPr>
        <w:t xml:space="preserve"> por ductos.</w:t>
      </w:r>
    </w:p>
    <w:p w14:paraId="2B566EC8" w14:textId="042EA6CA" w:rsidR="070461AB" w:rsidRDefault="070461AB" w:rsidP="005F2D97">
      <w:pPr>
        <w:widowControl w:val="0"/>
        <w:tabs>
          <w:tab w:val="left" w:pos="2565"/>
        </w:tabs>
        <w:spacing w:after="0" w:line="276" w:lineRule="auto"/>
        <w:jc w:val="both"/>
        <w:rPr>
          <w:rFonts w:ascii="Arial" w:hAnsi="Arial" w:cs="Arial"/>
          <w:highlight w:val="red"/>
        </w:rPr>
      </w:pPr>
    </w:p>
    <w:p w14:paraId="57AAF067" w14:textId="583C7FF2" w:rsidR="00951803" w:rsidRPr="00F273FD" w:rsidRDefault="0B08A63A" w:rsidP="005F2D97">
      <w:pPr>
        <w:widowControl w:val="0"/>
        <w:spacing w:after="0" w:line="276" w:lineRule="auto"/>
        <w:jc w:val="center"/>
        <w:rPr>
          <w:rFonts w:ascii="Arial" w:hAnsi="Arial" w:cs="Arial"/>
          <w:b/>
          <w:bCs/>
        </w:rPr>
      </w:pPr>
      <w:r w:rsidRPr="6E029D28">
        <w:rPr>
          <w:rFonts w:ascii="Arial" w:hAnsi="Arial" w:cs="Arial"/>
          <w:b/>
          <w:bCs/>
        </w:rPr>
        <w:t>CAPÍTULO I</w:t>
      </w:r>
      <w:r w:rsidR="2B9EF290" w:rsidRPr="6E029D28">
        <w:rPr>
          <w:rFonts w:ascii="Arial" w:hAnsi="Arial" w:cs="Arial"/>
          <w:b/>
          <w:bCs/>
        </w:rPr>
        <w:t>I</w:t>
      </w:r>
      <w:r w:rsidRPr="6E029D28">
        <w:rPr>
          <w:rFonts w:ascii="Arial" w:hAnsi="Arial" w:cs="Arial"/>
          <w:b/>
          <w:bCs/>
        </w:rPr>
        <w:t>I.</w:t>
      </w:r>
    </w:p>
    <w:p w14:paraId="315E1258" w14:textId="77777777" w:rsidR="00F17635" w:rsidRDefault="00F17635" w:rsidP="005F2D97">
      <w:pPr>
        <w:widowControl w:val="0"/>
        <w:spacing w:after="0" w:line="276" w:lineRule="auto"/>
        <w:jc w:val="center"/>
        <w:rPr>
          <w:rFonts w:ascii="Arial" w:hAnsi="Arial" w:cs="Arial"/>
          <w:b/>
          <w:bCs/>
        </w:rPr>
      </w:pPr>
    </w:p>
    <w:p w14:paraId="4E8822C6" w14:textId="341554AC" w:rsidR="00951803" w:rsidRDefault="00951803" w:rsidP="005F2D97">
      <w:pPr>
        <w:widowControl w:val="0"/>
        <w:spacing w:after="0" w:line="276" w:lineRule="auto"/>
        <w:jc w:val="center"/>
        <w:rPr>
          <w:rFonts w:ascii="Arial" w:hAnsi="Arial" w:cs="Arial"/>
          <w:b/>
          <w:bCs/>
        </w:rPr>
      </w:pPr>
      <w:r w:rsidRPr="170143A9">
        <w:rPr>
          <w:rFonts w:ascii="Arial" w:hAnsi="Arial" w:cs="Arial"/>
          <w:b/>
          <w:bCs/>
        </w:rPr>
        <w:t>PROCEDIMIENTO PARA LA LIQUIDACIÓN DEL IMPUESTO DE TRANSPORTE.</w:t>
      </w:r>
    </w:p>
    <w:p w14:paraId="0340DAD3" w14:textId="77777777" w:rsidR="00885D7C" w:rsidRPr="00951803" w:rsidRDefault="00885D7C" w:rsidP="005F2D97">
      <w:pPr>
        <w:widowControl w:val="0"/>
        <w:spacing w:after="0" w:line="276" w:lineRule="auto"/>
        <w:jc w:val="center"/>
        <w:rPr>
          <w:rFonts w:ascii="Arial" w:hAnsi="Arial" w:cs="Arial"/>
          <w:b/>
          <w:bCs/>
        </w:rPr>
      </w:pPr>
    </w:p>
    <w:p w14:paraId="493D2F3B" w14:textId="12FEA3CA" w:rsidR="00256C9C"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492B9318" w:rsidRPr="6E029D28">
        <w:rPr>
          <w:rFonts w:ascii="Arial" w:hAnsi="Arial" w:cs="Arial"/>
          <w:b/>
          <w:bCs/>
        </w:rPr>
        <w:t>1</w:t>
      </w:r>
      <w:r w:rsidR="00902588">
        <w:rPr>
          <w:rFonts w:ascii="Arial" w:hAnsi="Arial" w:cs="Arial"/>
          <w:b/>
          <w:bCs/>
        </w:rPr>
        <w:t>2</w:t>
      </w:r>
      <w:r w:rsidRPr="6E029D28">
        <w:rPr>
          <w:rFonts w:ascii="Arial" w:hAnsi="Arial" w:cs="Arial"/>
          <w:b/>
          <w:bCs/>
        </w:rPr>
        <w:t>. Autoridad liquidadora.</w:t>
      </w:r>
    </w:p>
    <w:p w14:paraId="2293BEE8" w14:textId="77777777" w:rsidR="00885D7C" w:rsidRPr="005375C3" w:rsidRDefault="00885D7C" w:rsidP="005F2D97">
      <w:pPr>
        <w:widowControl w:val="0"/>
        <w:tabs>
          <w:tab w:val="left" w:pos="2565"/>
        </w:tabs>
        <w:spacing w:after="0" w:line="276" w:lineRule="auto"/>
        <w:jc w:val="both"/>
        <w:rPr>
          <w:rFonts w:ascii="Arial" w:hAnsi="Arial" w:cs="Arial"/>
          <w:b/>
          <w:bCs/>
        </w:rPr>
      </w:pPr>
    </w:p>
    <w:p w14:paraId="4B49D6A1" w14:textId="23B7C3CE" w:rsidR="00256C9C" w:rsidRDefault="00256C9C" w:rsidP="005F2D97">
      <w:pPr>
        <w:widowControl w:val="0"/>
        <w:tabs>
          <w:tab w:val="left" w:pos="2565"/>
        </w:tabs>
        <w:spacing w:after="0" w:line="276" w:lineRule="auto"/>
        <w:jc w:val="both"/>
        <w:rPr>
          <w:rFonts w:ascii="Arial" w:hAnsi="Arial" w:cs="Arial"/>
        </w:rPr>
      </w:pPr>
      <w:r w:rsidRPr="170143A9">
        <w:rPr>
          <w:rFonts w:ascii="Arial" w:hAnsi="Arial" w:cs="Arial"/>
        </w:rPr>
        <w:t>El Ministerio de Minas y Energía, a través de la Dirección de Hidrocarburos, liquidará el impuesto por trimestre vencido, de acuerdo con volumen, tarifas y longitudes certificadas por los operadores</w:t>
      </w:r>
      <w:r w:rsidR="00583E26">
        <w:rPr>
          <w:rFonts w:ascii="Arial" w:hAnsi="Arial" w:cs="Arial"/>
        </w:rPr>
        <w:t xml:space="preserve"> y el IGAC.</w:t>
      </w:r>
    </w:p>
    <w:p w14:paraId="05D08531" w14:textId="77777777" w:rsidR="00885D7C" w:rsidRDefault="00885D7C" w:rsidP="005F2D97">
      <w:pPr>
        <w:widowControl w:val="0"/>
        <w:tabs>
          <w:tab w:val="left" w:pos="2565"/>
        </w:tabs>
        <w:spacing w:after="0" w:line="276" w:lineRule="auto"/>
        <w:jc w:val="both"/>
        <w:rPr>
          <w:rFonts w:ascii="Arial" w:hAnsi="Arial" w:cs="Arial"/>
        </w:rPr>
      </w:pPr>
    </w:p>
    <w:p w14:paraId="71BBDED2" w14:textId="6FF6385E" w:rsidR="009F5E88" w:rsidRDefault="009F5E88" w:rsidP="005F2D97">
      <w:pPr>
        <w:widowControl w:val="0"/>
        <w:tabs>
          <w:tab w:val="left" w:pos="2565"/>
        </w:tabs>
        <w:spacing w:after="0" w:line="276" w:lineRule="auto"/>
        <w:jc w:val="both"/>
        <w:rPr>
          <w:rFonts w:ascii="Arial" w:hAnsi="Arial" w:cs="Arial"/>
        </w:rPr>
      </w:pPr>
      <w:r w:rsidRPr="170143A9">
        <w:rPr>
          <w:rFonts w:ascii="Arial" w:hAnsi="Arial" w:cs="Arial"/>
          <w:b/>
          <w:bCs/>
        </w:rPr>
        <w:t>PARÁGRAFO 1.</w:t>
      </w:r>
      <w:r w:rsidRPr="170143A9">
        <w:rPr>
          <w:rFonts w:ascii="Arial" w:hAnsi="Arial" w:cs="Arial"/>
        </w:rPr>
        <w:t xml:space="preserve"> Los trimestres a que se refiere el presente artículo se determinan de la siguiente forma: de enero a marzo, de abril a junio, de julio a septiembre y de octubre a diciembre.</w:t>
      </w:r>
    </w:p>
    <w:p w14:paraId="27BD0F0C" w14:textId="77777777" w:rsidR="00885D7C" w:rsidRPr="009F5E88" w:rsidRDefault="00885D7C" w:rsidP="005F2D97">
      <w:pPr>
        <w:widowControl w:val="0"/>
        <w:tabs>
          <w:tab w:val="left" w:pos="2565"/>
        </w:tabs>
        <w:spacing w:after="0" w:line="276" w:lineRule="auto"/>
        <w:jc w:val="both"/>
        <w:rPr>
          <w:rFonts w:ascii="Arial" w:hAnsi="Arial" w:cs="Arial"/>
        </w:rPr>
      </w:pPr>
    </w:p>
    <w:p w14:paraId="34A27D26" w14:textId="56113D6E" w:rsidR="00AC06C0" w:rsidRDefault="580735C0"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ARTÍCULO </w:t>
      </w:r>
      <w:r w:rsidR="60E16C8B" w:rsidRPr="6E029D28">
        <w:rPr>
          <w:rFonts w:ascii="Arial" w:hAnsi="Arial" w:cs="Arial"/>
          <w:b/>
          <w:bCs/>
        </w:rPr>
        <w:t>1</w:t>
      </w:r>
      <w:r w:rsidR="00902588">
        <w:rPr>
          <w:rFonts w:ascii="Arial" w:hAnsi="Arial" w:cs="Arial"/>
          <w:b/>
          <w:bCs/>
        </w:rPr>
        <w:t>3</w:t>
      </w:r>
      <w:r w:rsidRPr="6E029D28">
        <w:rPr>
          <w:rFonts w:ascii="Arial" w:hAnsi="Arial" w:cs="Arial"/>
          <w:b/>
          <w:bCs/>
        </w:rPr>
        <w:t>. Fórmula para liquidar el impuesto de transporte por oleoductos</w:t>
      </w:r>
      <w:r w:rsidR="65912152" w:rsidRPr="6E029D28">
        <w:rPr>
          <w:rFonts w:ascii="Arial" w:hAnsi="Arial" w:cs="Arial"/>
          <w:b/>
          <w:bCs/>
        </w:rPr>
        <w:t xml:space="preserve"> </w:t>
      </w:r>
      <w:r w:rsidRPr="6E029D28">
        <w:rPr>
          <w:rFonts w:ascii="Arial" w:hAnsi="Arial" w:cs="Arial"/>
          <w:b/>
          <w:bCs/>
        </w:rPr>
        <w:t>y gasoductos.</w:t>
      </w:r>
      <w:r w:rsidRPr="6E029D28">
        <w:rPr>
          <w:rFonts w:ascii="Arial" w:hAnsi="Arial" w:cs="Arial"/>
        </w:rPr>
        <w:t xml:space="preserve"> La distribución del impuesto entre municipios no productores se hará según la proporción de volumen transportado y kilometraje que atraviesa cada jurisdicción, en cumplimiento del artículo 185 de la Ley 2056 de 2020. Lo anterior, con base en la siguiente fórmula:</w:t>
      </w:r>
    </w:p>
    <w:p w14:paraId="4F2C2404" w14:textId="77777777" w:rsidR="00AC06C0" w:rsidRDefault="00AC06C0" w:rsidP="005F2D97">
      <w:pPr>
        <w:widowControl w:val="0"/>
        <w:tabs>
          <w:tab w:val="left" w:pos="2565"/>
        </w:tabs>
        <w:spacing w:after="0" w:line="276" w:lineRule="auto"/>
        <w:jc w:val="center"/>
        <w:rPr>
          <w:rFonts w:ascii="Arial" w:hAnsi="Arial" w:cs="Arial"/>
          <w:bCs/>
        </w:rPr>
      </w:pPr>
      <w:r w:rsidRPr="00F273FD">
        <w:rPr>
          <w:rFonts w:ascii="Arial" w:hAnsi="Arial" w:cs="Arial"/>
          <w:bCs/>
        </w:rPr>
        <w:br/>
      </w:r>
      <w:r w:rsidRPr="00F273FD">
        <w:rPr>
          <w:rFonts w:ascii="Arial" w:hAnsi="Arial" w:cs="Arial"/>
          <w:bCs/>
          <w:noProof/>
        </w:rPr>
        <w:drawing>
          <wp:inline distT="0" distB="0" distL="0" distR="0" wp14:anchorId="5D0333CB" wp14:editId="5EE6CAB6">
            <wp:extent cx="1897380" cy="944880"/>
            <wp:effectExtent l="0" t="0" r="7620" b="7620"/>
            <wp:docPr id="1868415666" name="Imagen 2" descr="Diagrama, Esquemát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95913" name="Imagen 2" descr="Diagrama, Esquemático&#10;&#10;El contenido generado por IA puede ser incorrect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7380" cy="944880"/>
                    </a:xfrm>
                    <a:prstGeom prst="rect">
                      <a:avLst/>
                    </a:prstGeom>
                    <a:noFill/>
                    <a:ln>
                      <a:noFill/>
                    </a:ln>
                  </pic:spPr>
                </pic:pic>
              </a:graphicData>
            </a:graphic>
          </wp:inline>
        </w:drawing>
      </w:r>
    </w:p>
    <w:p w14:paraId="6B6E9381" w14:textId="77777777" w:rsidR="00AC06C0" w:rsidRDefault="00AC06C0" w:rsidP="005F2D97">
      <w:pPr>
        <w:widowControl w:val="0"/>
        <w:tabs>
          <w:tab w:val="left" w:pos="2565"/>
        </w:tabs>
        <w:spacing w:after="0" w:line="276" w:lineRule="auto"/>
        <w:jc w:val="center"/>
        <w:rPr>
          <w:rFonts w:ascii="Arial" w:hAnsi="Arial" w:cs="Arial"/>
          <w:bCs/>
        </w:rPr>
      </w:pPr>
    </w:p>
    <w:p w14:paraId="0C1DA4D7" w14:textId="77777777" w:rsidR="00AC06C0" w:rsidRPr="00F273FD" w:rsidRDefault="00AC06C0" w:rsidP="005F2D97">
      <w:pPr>
        <w:widowControl w:val="0"/>
        <w:tabs>
          <w:tab w:val="left" w:pos="2565"/>
        </w:tabs>
        <w:spacing w:after="0" w:line="276" w:lineRule="auto"/>
        <w:jc w:val="both"/>
        <w:rPr>
          <w:rFonts w:ascii="Arial" w:hAnsi="Arial" w:cs="Arial"/>
          <w:bCs/>
        </w:rPr>
      </w:pPr>
      <w:r w:rsidRPr="00F273FD">
        <w:rPr>
          <w:rFonts w:ascii="Arial" w:hAnsi="Arial" w:cs="Arial"/>
          <w:bCs/>
        </w:rPr>
        <w:t>Donde:</w:t>
      </w:r>
    </w:p>
    <w:p w14:paraId="68499203" w14:textId="77777777" w:rsidR="00AC06C0" w:rsidRPr="00F273FD" w:rsidRDefault="00AC06C0" w:rsidP="005F2D97">
      <w:pPr>
        <w:widowControl w:val="0"/>
        <w:tabs>
          <w:tab w:val="left" w:pos="2565"/>
        </w:tabs>
        <w:spacing w:after="0" w:line="276" w:lineRule="auto"/>
        <w:jc w:val="both"/>
        <w:rPr>
          <w:rFonts w:ascii="Arial" w:hAnsi="Arial" w:cs="Arial"/>
          <w:bCs/>
        </w:rPr>
      </w:pPr>
      <w:r w:rsidRPr="00F273FD">
        <w:rPr>
          <w:rFonts w:ascii="Arial" w:hAnsi="Arial" w:cs="Arial"/>
          <w:bCs/>
        </w:rPr>
        <w:t>Pi = Participación del municipio i no productor sobre el impuesto de transporte.</w:t>
      </w:r>
    </w:p>
    <w:p w14:paraId="697368FC" w14:textId="0FB356E6" w:rsidR="00AC06C0" w:rsidRPr="00F273FD" w:rsidRDefault="580735C0" w:rsidP="005F2D97">
      <w:pPr>
        <w:widowControl w:val="0"/>
        <w:tabs>
          <w:tab w:val="left" w:pos="2565"/>
        </w:tabs>
        <w:spacing w:after="0" w:line="276" w:lineRule="auto"/>
        <w:jc w:val="both"/>
        <w:rPr>
          <w:rFonts w:ascii="Arial" w:hAnsi="Arial" w:cs="Arial"/>
        </w:rPr>
      </w:pPr>
      <w:r w:rsidRPr="6E029D28">
        <w:rPr>
          <w:rFonts w:ascii="Arial" w:hAnsi="Arial" w:cs="Arial"/>
        </w:rPr>
        <w:t xml:space="preserve">l = Impuesto de transporte liquidado según Articulo </w:t>
      </w:r>
      <w:r w:rsidR="173702F8" w:rsidRPr="6E029D28">
        <w:rPr>
          <w:rFonts w:ascii="Arial" w:hAnsi="Arial" w:cs="Arial"/>
        </w:rPr>
        <w:t>6</w:t>
      </w:r>
      <w:r w:rsidRPr="6E029D28">
        <w:rPr>
          <w:rFonts w:ascii="Arial" w:hAnsi="Arial" w:cs="Arial"/>
        </w:rPr>
        <w:t xml:space="preserve"> de esta resolución</w:t>
      </w:r>
    </w:p>
    <w:p w14:paraId="0B8F7AF8" w14:textId="152DC43A" w:rsidR="00AC06C0" w:rsidRPr="00F273FD" w:rsidRDefault="00AC06C0" w:rsidP="005F2D97">
      <w:pPr>
        <w:widowControl w:val="0"/>
        <w:tabs>
          <w:tab w:val="left" w:pos="2565"/>
        </w:tabs>
        <w:spacing w:after="0" w:line="276" w:lineRule="auto"/>
        <w:jc w:val="both"/>
        <w:rPr>
          <w:rFonts w:ascii="Arial" w:hAnsi="Arial" w:cs="Arial"/>
        </w:rPr>
      </w:pPr>
      <w:r w:rsidRPr="1F7A89CA">
        <w:rPr>
          <w:rFonts w:ascii="Arial" w:hAnsi="Arial" w:cs="Arial"/>
        </w:rPr>
        <w:t>i = Subíndice, se refiere a cualquier municipio no productor que atraviese el trayecto o tramo del oleoducto</w:t>
      </w:r>
      <w:r w:rsidR="435C8D12" w:rsidRPr="1F7A89CA">
        <w:rPr>
          <w:rFonts w:ascii="Arial" w:hAnsi="Arial" w:cs="Arial"/>
        </w:rPr>
        <w:t xml:space="preserve"> </w:t>
      </w:r>
      <w:r w:rsidRPr="1F7A89CA">
        <w:rPr>
          <w:rFonts w:ascii="Arial" w:hAnsi="Arial" w:cs="Arial"/>
        </w:rPr>
        <w:t>y gasoducto reconocido por la respectiva entidad competente.</w:t>
      </w:r>
    </w:p>
    <w:p w14:paraId="1A6D3365" w14:textId="4962301B" w:rsidR="00AC06C0" w:rsidRPr="00F273FD" w:rsidRDefault="00AC06C0" w:rsidP="005F2D97">
      <w:pPr>
        <w:widowControl w:val="0"/>
        <w:tabs>
          <w:tab w:val="left" w:pos="2565"/>
        </w:tabs>
        <w:spacing w:after="0" w:line="276" w:lineRule="auto"/>
        <w:jc w:val="both"/>
        <w:rPr>
          <w:rFonts w:ascii="Arial" w:hAnsi="Arial" w:cs="Arial"/>
        </w:rPr>
      </w:pPr>
      <w:r w:rsidRPr="1F7A89CA">
        <w:rPr>
          <w:rFonts w:ascii="Arial" w:hAnsi="Arial" w:cs="Arial"/>
        </w:rPr>
        <w:t>n = Número total de municipios no productores en el trayecto o tramo del oleoducto y gasoducto reconocido por la respectiva entidad competente.</w:t>
      </w:r>
    </w:p>
    <w:p w14:paraId="6A595F1D" w14:textId="30A0E615" w:rsidR="00AC06C0" w:rsidRPr="00F273FD" w:rsidRDefault="00AC06C0" w:rsidP="005F2D97">
      <w:pPr>
        <w:widowControl w:val="0"/>
        <w:tabs>
          <w:tab w:val="left" w:pos="2565"/>
        </w:tabs>
        <w:spacing w:after="0" w:line="276" w:lineRule="auto"/>
        <w:jc w:val="both"/>
        <w:rPr>
          <w:rFonts w:ascii="Arial" w:hAnsi="Arial" w:cs="Arial"/>
        </w:rPr>
      </w:pPr>
      <w:r w:rsidRPr="1F7A89CA">
        <w:rPr>
          <w:rFonts w:ascii="Arial" w:hAnsi="Arial" w:cs="Arial"/>
        </w:rPr>
        <w:t>Vi = Volumen de hidrocarburo que ingresa por el trayecto o tramo del oleoducto y gasoducto reconocido por la respectiva entidad competente. a la jurisdicción del municipio i.</w:t>
      </w:r>
    </w:p>
    <w:p w14:paraId="3B0D58E3" w14:textId="42EF13BF" w:rsidR="00AC06C0" w:rsidRDefault="00AC06C0" w:rsidP="005F2D97">
      <w:pPr>
        <w:widowControl w:val="0"/>
        <w:tabs>
          <w:tab w:val="left" w:pos="2565"/>
        </w:tabs>
        <w:spacing w:after="0" w:line="276" w:lineRule="auto"/>
        <w:jc w:val="both"/>
        <w:rPr>
          <w:rFonts w:ascii="Arial" w:hAnsi="Arial" w:cs="Arial"/>
        </w:rPr>
      </w:pPr>
      <w:r w:rsidRPr="1F7A89CA">
        <w:rPr>
          <w:rFonts w:ascii="Arial" w:hAnsi="Arial" w:cs="Arial"/>
        </w:rPr>
        <w:t>Li = Longitud del trayecto o tramo del oleoducto</w:t>
      </w:r>
      <w:r w:rsidR="039F7C0F" w:rsidRPr="1F7A89CA">
        <w:rPr>
          <w:rFonts w:ascii="Arial" w:hAnsi="Arial" w:cs="Arial"/>
        </w:rPr>
        <w:t xml:space="preserve"> </w:t>
      </w:r>
      <w:r w:rsidRPr="1F7A89CA">
        <w:rPr>
          <w:rFonts w:ascii="Arial" w:hAnsi="Arial" w:cs="Arial"/>
        </w:rPr>
        <w:t>y gasoducto reconocido por la respectiva entidad competente que atraviesa la jurisdicción del municipio i, en kilómetros.</w:t>
      </w:r>
    </w:p>
    <w:p w14:paraId="10589BB3" w14:textId="77777777" w:rsidR="00885D7C" w:rsidRPr="00AC06C0" w:rsidRDefault="00885D7C" w:rsidP="005F2D97">
      <w:pPr>
        <w:widowControl w:val="0"/>
        <w:tabs>
          <w:tab w:val="left" w:pos="2565"/>
        </w:tabs>
        <w:spacing w:after="0" w:line="276" w:lineRule="auto"/>
        <w:jc w:val="both"/>
        <w:rPr>
          <w:rFonts w:ascii="Arial" w:hAnsi="Arial" w:cs="Arial"/>
        </w:rPr>
      </w:pPr>
    </w:p>
    <w:p w14:paraId="25AF82A6" w14:textId="776B3BEA" w:rsidR="00256C9C"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 xml:space="preserve">ARTÍCULO </w:t>
      </w:r>
      <w:r w:rsidR="5F3C5CB0" w:rsidRPr="6E029D28">
        <w:rPr>
          <w:rFonts w:ascii="Arial" w:hAnsi="Arial" w:cs="Arial"/>
          <w:b/>
          <w:bCs/>
        </w:rPr>
        <w:t>1</w:t>
      </w:r>
      <w:r w:rsidR="00902588">
        <w:rPr>
          <w:rFonts w:ascii="Arial" w:hAnsi="Arial" w:cs="Arial"/>
          <w:b/>
          <w:bCs/>
        </w:rPr>
        <w:t>4</w:t>
      </w:r>
      <w:r w:rsidRPr="6E029D28">
        <w:rPr>
          <w:rFonts w:ascii="Arial" w:hAnsi="Arial" w:cs="Arial"/>
          <w:b/>
          <w:bCs/>
        </w:rPr>
        <w:t>. Remisión de información.</w:t>
      </w:r>
    </w:p>
    <w:p w14:paraId="3CF0158F" w14:textId="77777777" w:rsidR="00885D7C" w:rsidRPr="00B06AD7" w:rsidRDefault="00885D7C" w:rsidP="005F2D97">
      <w:pPr>
        <w:widowControl w:val="0"/>
        <w:tabs>
          <w:tab w:val="left" w:pos="2565"/>
        </w:tabs>
        <w:spacing w:after="0" w:line="276" w:lineRule="auto"/>
        <w:jc w:val="both"/>
        <w:rPr>
          <w:rFonts w:ascii="Arial" w:hAnsi="Arial" w:cs="Arial"/>
          <w:b/>
          <w:bCs/>
        </w:rPr>
      </w:pPr>
    </w:p>
    <w:p w14:paraId="51597425" w14:textId="25064CEA" w:rsidR="00346C7A" w:rsidRDefault="7DE0E3E5" w:rsidP="005F2D97">
      <w:pPr>
        <w:widowControl w:val="0"/>
        <w:tabs>
          <w:tab w:val="left" w:pos="2565"/>
        </w:tabs>
        <w:spacing w:after="0" w:line="276" w:lineRule="auto"/>
        <w:jc w:val="both"/>
        <w:rPr>
          <w:rFonts w:ascii="Arial" w:hAnsi="Arial" w:cs="Arial"/>
        </w:rPr>
      </w:pPr>
      <w:r w:rsidRPr="6E029D28">
        <w:rPr>
          <w:rFonts w:ascii="Arial" w:hAnsi="Arial" w:cs="Arial"/>
        </w:rPr>
        <w:t xml:space="preserve">Los operadores deberán remitir la información necesaria para la liquidación del impuesto </w:t>
      </w:r>
      <w:r w:rsidR="2EADD39B" w:rsidRPr="6E029D28">
        <w:rPr>
          <w:rFonts w:ascii="Arial" w:hAnsi="Arial" w:cs="Arial"/>
        </w:rPr>
        <w:t>de</w:t>
      </w:r>
      <w:r w:rsidRPr="6E029D28">
        <w:rPr>
          <w:rFonts w:ascii="Arial" w:hAnsi="Arial" w:cs="Arial"/>
        </w:rPr>
        <w:t xml:space="preserve"> transporte de hidrocarburos dentro de los </w:t>
      </w:r>
      <w:r w:rsidR="5F360FBD" w:rsidRPr="6E029D28">
        <w:rPr>
          <w:rFonts w:ascii="Arial" w:hAnsi="Arial" w:cs="Arial"/>
        </w:rPr>
        <w:t>quince</w:t>
      </w:r>
      <w:r w:rsidRPr="6E029D28">
        <w:rPr>
          <w:rFonts w:ascii="Arial" w:hAnsi="Arial" w:cs="Arial"/>
        </w:rPr>
        <w:t xml:space="preserve"> (</w:t>
      </w:r>
      <w:r w:rsidR="59CCB963" w:rsidRPr="6E029D28">
        <w:rPr>
          <w:rFonts w:ascii="Arial" w:hAnsi="Arial" w:cs="Arial"/>
        </w:rPr>
        <w:t>15</w:t>
      </w:r>
      <w:r w:rsidRPr="6E029D28">
        <w:rPr>
          <w:rFonts w:ascii="Arial" w:hAnsi="Arial" w:cs="Arial"/>
        </w:rPr>
        <w:t>) días hábiles siguientes a la finalización de cada trimestre.</w:t>
      </w:r>
    </w:p>
    <w:p w14:paraId="507DBB4E" w14:textId="77777777" w:rsidR="00885D7C" w:rsidRPr="00346C7A" w:rsidRDefault="00885D7C" w:rsidP="005F2D97">
      <w:pPr>
        <w:widowControl w:val="0"/>
        <w:tabs>
          <w:tab w:val="left" w:pos="2565"/>
        </w:tabs>
        <w:spacing w:after="0" w:line="276" w:lineRule="auto"/>
        <w:jc w:val="both"/>
        <w:rPr>
          <w:rFonts w:ascii="Arial" w:hAnsi="Arial" w:cs="Arial"/>
        </w:rPr>
      </w:pPr>
    </w:p>
    <w:p w14:paraId="6FC984EF" w14:textId="04E1761D" w:rsidR="00346C7A" w:rsidRPr="00AE0EAD" w:rsidRDefault="242F333D" w:rsidP="005F2D97">
      <w:pPr>
        <w:widowControl w:val="0"/>
        <w:tabs>
          <w:tab w:val="left" w:pos="2565"/>
        </w:tabs>
        <w:spacing w:after="0" w:line="276" w:lineRule="auto"/>
        <w:jc w:val="both"/>
        <w:rPr>
          <w:rFonts w:ascii="Arial" w:hAnsi="Arial" w:cs="Arial"/>
        </w:rPr>
      </w:pPr>
      <w:r w:rsidRPr="00902588">
        <w:rPr>
          <w:rFonts w:ascii="Arial" w:hAnsi="Arial" w:cs="Arial"/>
          <w:b/>
          <w:bCs/>
        </w:rPr>
        <w:t>PARÁGRAFO 1.</w:t>
      </w:r>
      <w:r w:rsidRPr="00902588">
        <w:rPr>
          <w:rFonts w:ascii="Arial" w:hAnsi="Arial" w:cs="Arial"/>
        </w:rPr>
        <w:t xml:space="preserve"> </w:t>
      </w:r>
      <w:r w:rsidR="32BC04CC" w:rsidRPr="00902588">
        <w:rPr>
          <w:rFonts w:ascii="Arial" w:hAnsi="Arial" w:cs="Arial"/>
        </w:rPr>
        <w:t xml:space="preserve">La </w:t>
      </w:r>
      <w:r w:rsidR="1D743C7C" w:rsidRPr="00902588">
        <w:rPr>
          <w:rFonts w:ascii="Arial" w:hAnsi="Arial" w:cs="Arial"/>
        </w:rPr>
        <w:t>información</w:t>
      </w:r>
      <w:r w:rsidR="32BC04CC" w:rsidRPr="00902588">
        <w:rPr>
          <w:rFonts w:ascii="Arial" w:hAnsi="Arial" w:cs="Arial"/>
        </w:rPr>
        <w:t xml:space="preserve"> suministrada </w:t>
      </w:r>
      <w:r w:rsidR="3243D47C" w:rsidRPr="00902588">
        <w:rPr>
          <w:rFonts w:ascii="Arial" w:hAnsi="Arial" w:cs="Arial"/>
        </w:rPr>
        <w:t xml:space="preserve">a la </w:t>
      </w:r>
      <w:r w:rsidR="7F92DC12" w:rsidRPr="00902588">
        <w:rPr>
          <w:rFonts w:ascii="Arial" w:hAnsi="Arial" w:cs="Arial"/>
        </w:rPr>
        <w:t>Dirección</w:t>
      </w:r>
      <w:r w:rsidR="3243D47C" w:rsidRPr="00902588">
        <w:rPr>
          <w:rFonts w:ascii="Arial" w:hAnsi="Arial" w:cs="Arial"/>
        </w:rPr>
        <w:t xml:space="preserve"> de Hidrocarburos </w:t>
      </w:r>
      <w:r w:rsidR="32BC04CC" w:rsidRPr="00902588">
        <w:rPr>
          <w:rFonts w:ascii="Arial" w:hAnsi="Arial" w:cs="Arial"/>
        </w:rPr>
        <w:t xml:space="preserve">sobre </w:t>
      </w:r>
      <w:r w:rsidR="5AA98F96" w:rsidRPr="00902588">
        <w:rPr>
          <w:rFonts w:ascii="Arial" w:hAnsi="Arial" w:cs="Arial"/>
        </w:rPr>
        <w:t>volúmenes</w:t>
      </w:r>
      <w:r w:rsidR="32BC04CC" w:rsidRPr="00902588">
        <w:rPr>
          <w:rFonts w:ascii="Arial" w:hAnsi="Arial" w:cs="Arial"/>
        </w:rPr>
        <w:t xml:space="preserve"> transportados </w:t>
      </w:r>
      <w:r w:rsidR="5E3919DF" w:rsidRPr="00902588">
        <w:rPr>
          <w:rFonts w:ascii="Arial" w:hAnsi="Arial" w:cs="Arial"/>
        </w:rPr>
        <w:t xml:space="preserve">trimestralmente </w:t>
      </w:r>
      <w:r w:rsidR="32BC04CC" w:rsidRPr="00902588">
        <w:rPr>
          <w:rFonts w:ascii="Arial" w:hAnsi="Arial" w:cs="Arial"/>
        </w:rPr>
        <w:t>de cada operador y</w:t>
      </w:r>
      <w:r w:rsidR="73DD0951" w:rsidRPr="00902588">
        <w:rPr>
          <w:rFonts w:ascii="Arial" w:hAnsi="Arial" w:cs="Arial"/>
        </w:rPr>
        <w:t>/</w:t>
      </w:r>
      <w:r w:rsidR="32BC04CC" w:rsidRPr="00902588">
        <w:rPr>
          <w:rFonts w:ascii="Arial" w:hAnsi="Arial" w:cs="Arial"/>
        </w:rPr>
        <w:t xml:space="preserve">o transportador </w:t>
      </w:r>
      <w:r w:rsidR="53763964" w:rsidRPr="00902588">
        <w:rPr>
          <w:rFonts w:ascii="Arial" w:hAnsi="Arial" w:cs="Arial"/>
        </w:rPr>
        <w:t>debe</w:t>
      </w:r>
      <w:r w:rsidR="0D830349" w:rsidRPr="00902588">
        <w:rPr>
          <w:rFonts w:ascii="Arial" w:hAnsi="Arial" w:cs="Arial"/>
        </w:rPr>
        <w:t xml:space="preserve"> contar con la</w:t>
      </w:r>
      <w:r w:rsidR="32BC04CC" w:rsidRPr="00902588">
        <w:rPr>
          <w:rFonts w:ascii="Arial" w:hAnsi="Arial" w:cs="Arial"/>
        </w:rPr>
        <w:t xml:space="preserve"> </w:t>
      </w:r>
      <w:r w:rsidR="65856310" w:rsidRPr="00902588">
        <w:rPr>
          <w:rFonts w:ascii="Arial" w:hAnsi="Arial" w:cs="Arial"/>
        </w:rPr>
        <w:t>certificación</w:t>
      </w:r>
      <w:r w:rsidR="32BC04CC" w:rsidRPr="00902588">
        <w:rPr>
          <w:rFonts w:ascii="Arial" w:hAnsi="Arial" w:cs="Arial"/>
        </w:rPr>
        <w:t xml:space="preserve"> </w:t>
      </w:r>
      <w:r w:rsidR="785C60CF" w:rsidRPr="00902588">
        <w:rPr>
          <w:rFonts w:ascii="Arial" w:hAnsi="Arial" w:cs="Arial"/>
        </w:rPr>
        <w:t>del</w:t>
      </w:r>
      <w:r w:rsidR="583B563A" w:rsidRPr="00902588">
        <w:rPr>
          <w:rFonts w:ascii="Arial" w:hAnsi="Arial" w:cs="Arial"/>
        </w:rPr>
        <w:t xml:space="preserve"> revisor fiscal.</w:t>
      </w:r>
      <w:r w:rsidR="00AE0EAD" w:rsidRPr="00902588">
        <w:rPr>
          <w:rFonts w:ascii="Arial" w:hAnsi="Arial" w:cs="Arial"/>
        </w:rPr>
        <w:t xml:space="preserve"> </w:t>
      </w:r>
      <w:r w:rsidR="694067FF" w:rsidRPr="00902588">
        <w:rPr>
          <w:rFonts w:ascii="Arial" w:hAnsi="Arial" w:cs="Arial"/>
        </w:rPr>
        <w:t>La información deberá</w:t>
      </w:r>
      <w:r w:rsidR="32E2B1F7" w:rsidRPr="00902588">
        <w:rPr>
          <w:rFonts w:ascii="Arial" w:hAnsi="Arial" w:cs="Arial"/>
        </w:rPr>
        <w:t xml:space="preserve"> estar discriminada mes por mes e</w:t>
      </w:r>
      <w:r w:rsidR="694067FF" w:rsidRPr="00902588">
        <w:rPr>
          <w:rFonts w:ascii="Arial" w:hAnsi="Arial" w:cs="Arial"/>
        </w:rPr>
        <w:t xml:space="preserve"> incluir los soportes y/o evidencias de las mediciones volumétricas </w:t>
      </w:r>
      <w:r w:rsidR="1206AAB5" w:rsidRPr="00902588">
        <w:rPr>
          <w:rFonts w:ascii="Arial" w:hAnsi="Arial" w:cs="Arial"/>
        </w:rPr>
        <w:t xml:space="preserve">con sus respectivos certificados de </w:t>
      </w:r>
      <w:r w:rsidR="4FAC3E87" w:rsidRPr="00902588">
        <w:rPr>
          <w:rFonts w:ascii="Arial" w:hAnsi="Arial" w:cs="Arial"/>
        </w:rPr>
        <w:t>calibración</w:t>
      </w:r>
      <w:r w:rsidR="694067FF" w:rsidRPr="00902588">
        <w:rPr>
          <w:rFonts w:ascii="Arial" w:hAnsi="Arial" w:cs="Arial"/>
        </w:rPr>
        <w:t xml:space="preserve"> entre los distintos tramos</w:t>
      </w:r>
      <w:r w:rsidR="67949E3C" w:rsidRPr="00902588">
        <w:rPr>
          <w:rFonts w:ascii="Arial" w:hAnsi="Arial" w:cs="Arial"/>
        </w:rPr>
        <w:t xml:space="preserve"> en forma trimestral</w:t>
      </w:r>
      <w:r w:rsidR="694067FF" w:rsidRPr="00902588">
        <w:rPr>
          <w:rFonts w:ascii="Arial" w:hAnsi="Arial" w:cs="Arial"/>
        </w:rPr>
        <w:t xml:space="preserve">, tanto al ingreso del hidrocarburo al sistema de transporte </w:t>
      </w:r>
      <w:r w:rsidR="77A13014" w:rsidRPr="00902588">
        <w:rPr>
          <w:rFonts w:ascii="Arial" w:hAnsi="Arial" w:cs="Arial"/>
        </w:rPr>
        <w:t xml:space="preserve">de </w:t>
      </w:r>
      <w:r w:rsidR="694067FF" w:rsidRPr="00902588">
        <w:rPr>
          <w:rFonts w:ascii="Arial" w:hAnsi="Arial" w:cs="Arial"/>
        </w:rPr>
        <w:t>oleoductos</w:t>
      </w:r>
      <w:r w:rsidR="6B81CAA3" w:rsidRPr="00902588">
        <w:rPr>
          <w:rFonts w:ascii="Arial" w:hAnsi="Arial" w:cs="Arial"/>
        </w:rPr>
        <w:t xml:space="preserve"> </w:t>
      </w:r>
      <w:r w:rsidR="694067FF" w:rsidRPr="00902588">
        <w:rPr>
          <w:rFonts w:ascii="Arial" w:hAnsi="Arial" w:cs="Arial"/>
        </w:rPr>
        <w:t xml:space="preserve">y </w:t>
      </w:r>
      <w:r w:rsidR="14328F40" w:rsidRPr="00902588">
        <w:rPr>
          <w:rFonts w:ascii="Arial" w:hAnsi="Arial" w:cs="Arial"/>
        </w:rPr>
        <w:t xml:space="preserve">para el caso de gasoductos y los ramales </w:t>
      </w:r>
      <w:r w:rsidR="7D34A7BF" w:rsidRPr="00902588">
        <w:rPr>
          <w:rFonts w:ascii="Arial" w:hAnsi="Arial" w:cs="Arial"/>
        </w:rPr>
        <w:t>a lo largo</w:t>
      </w:r>
      <w:r w:rsidR="04E467F9" w:rsidRPr="00902588">
        <w:rPr>
          <w:rFonts w:ascii="Arial" w:hAnsi="Arial" w:cs="Arial"/>
        </w:rPr>
        <w:t xml:space="preserve"> en la </w:t>
      </w:r>
      <w:r w:rsidR="7D34A7BF" w:rsidRPr="00902588">
        <w:rPr>
          <w:rFonts w:ascii="Arial" w:hAnsi="Arial" w:cs="Arial"/>
        </w:rPr>
        <w:t>salida</w:t>
      </w:r>
      <w:r w:rsidR="51F6A5A0" w:rsidRPr="00902588">
        <w:rPr>
          <w:rFonts w:ascii="Arial" w:hAnsi="Arial" w:cs="Arial"/>
        </w:rPr>
        <w:t>,</w:t>
      </w:r>
      <w:r w:rsidR="5A344618" w:rsidRPr="00902588">
        <w:rPr>
          <w:rFonts w:ascii="Arial" w:hAnsi="Arial" w:cs="Arial"/>
        </w:rPr>
        <w:t xml:space="preserve"> </w:t>
      </w:r>
      <w:r w:rsidR="00AE0EAD" w:rsidRPr="00902588">
        <w:rPr>
          <w:rFonts w:ascii="Arial" w:hAnsi="Arial" w:cs="Arial"/>
        </w:rPr>
        <w:t xml:space="preserve">es decir, </w:t>
      </w:r>
      <w:r w:rsidR="5A344618" w:rsidRPr="00902588">
        <w:rPr>
          <w:rFonts w:ascii="Arial" w:hAnsi="Arial" w:cs="Arial"/>
        </w:rPr>
        <w:t xml:space="preserve">tanto los </w:t>
      </w:r>
      <w:r w:rsidR="3DA06674" w:rsidRPr="00902588">
        <w:rPr>
          <w:rFonts w:ascii="Arial" w:hAnsi="Arial" w:cs="Arial"/>
        </w:rPr>
        <w:t>volúmenes</w:t>
      </w:r>
      <w:r w:rsidR="5A344618" w:rsidRPr="00902588">
        <w:rPr>
          <w:rFonts w:ascii="Arial" w:hAnsi="Arial" w:cs="Arial"/>
        </w:rPr>
        <w:t xml:space="preserve"> que se le </w:t>
      </w:r>
      <w:r w:rsidR="1A8D764F" w:rsidRPr="00902588">
        <w:rPr>
          <w:rFonts w:ascii="Arial" w:hAnsi="Arial" w:cs="Arial"/>
        </w:rPr>
        <w:t>transportaron</w:t>
      </w:r>
      <w:r w:rsidR="5A344618" w:rsidRPr="00902588">
        <w:rPr>
          <w:rFonts w:ascii="Arial" w:hAnsi="Arial" w:cs="Arial"/>
        </w:rPr>
        <w:t xml:space="preserve"> a los </w:t>
      </w:r>
      <w:r w:rsidR="531E783C" w:rsidRPr="00902588">
        <w:rPr>
          <w:rFonts w:ascii="Arial" w:hAnsi="Arial" w:cs="Arial"/>
        </w:rPr>
        <w:lastRenderedPageBreak/>
        <w:t>remitentes</w:t>
      </w:r>
      <w:r w:rsidR="5A344618" w:rsidRPr="00902588">
        <w:rPr>
          <w:rFonts w:ascii="Arial" w:hAnsi="Arial" w:cs="Arial"/>
        </w:rPr>
        <w:t xml:space="preserve">, como los </w:t>
      </w:r>
      <w:r w:rsidR="3B60E0EF" w:rsidRPr="00902588">
        <w:rPr>
          <w:rFonts w:ascii="Arial" w:hAnsi="Arial" w:cs="Arial"/>
        </w:rPr>
        <w:t>volúmenes</w:t>
      </w:r>
      <w:r w:rsidR="5A344618" w:rsidRPr="00902588">
        <w:rPr>
          <w:rFonts w:ascii="Arial" w:hAnsi="Arial" w:cs="Arial"/>
        </w:rPr>
        <w:t xml:space="preserve"> que pasaron por cada municipio.</w:t>
      </w:r>
    </w:p>
    <w:p w14:paraId="4B4522BB" w14:textId="77777777" w:rsidR="00C052D4" w:rsidRPr="00AE0EAD" w:rsidRDefault="00C052D4" w:rsidP="005F2D97">
      <w:pPr>
        <w:widowControl w:val="0"/>
        <w:tabs>
          <w:tab w:val="left" w:pos="2565"/>
        </w:tabs>
        <w:spacing w:after="0" w:line="276" w:lineRule="auto"/>
        <w:jc w:val="both"/>
        <w:rPr>
          <w:rFonts w:ascii="Arial" w:hAnsi="Arial" w:cs="Arial"/>
        </w:rPr>
      </w:pPr>
    </w:p>
    <w:p w14:paraId="7DDEDA8C" w14:textId="36B9E46E" w:rsidR="00346C7A" w:rsidRPr="00AE0EAD" w:rsidRDefault="5A49DCE6" w:rsidP="005F2D97">
      <w:pPr>
        <w:widowControl w:val="0"/>
        <w:tabs>
          <w:tab w:val="left" w:pos="2565"/>
        </w:tabs>
        <w:spacing w:after="0" w:line="276" w:lineRule="auto"/>
        <w:jc w:val="both"/>
        <w:rPr>
          <w:rFonts w:ascii="Arial" w:hAnsi="Arial" w:cs="Arial"/>
        </w:rPr>
      </w:pPr>
      <w:r w:rsidRPr="00AE0EAD">
        <w:rPr>
          <w:rFonts w:ascii="Arial" w:hAnsi="Arial" w:cs="Arial"/>
        </w:rPr>
        <w:t>Será responsabilidad de los operadores</w:t>
      </w:r>
      <w:r w:rsidR="321333F6" w:rsidRPr="00AE0EAD">
        <w:rPr>
          <w:rFonts w:ascii="Arial" w:hAnsi="Arial" w:cs="Arial"/>
        </w:rPr>
        <w:t xml:space="preserve"> y/o transportadores</w:t>
      </w:r>
      <w:r w:rsidRPr="00AE0EAD">
        <w:rPr>
          <w:rFonts w:ascii="Arial" w:hAnsi="Arial" w:cs="Arial"/>
        </w:rPr>
        <w:t xml:space="preserve"> informar al Ministerio de Minas y Energía las modificaciones o actualizaciones en los trayectos o tramos de cada oleoducto</w:t>
      </w:r>
      <w:r w:rsidR="45719A09" w:rsidRPr="00AE0EAD">
        <w:rPr>
          <w:rFonts w:ascii="Arial" w:hAnsi="Arial" w:cs="Arial"/>
        </w:rPr>
        <w:t xml:space="preserve">. En </w:t>
      </w:r>
      <w:r w:rsidR="630D3FF1" w:rsidRPr="00AE0EAD">
        <w:rPr>
          <w:rFonts w:ascii="Arial" w:hAnsi="Arial" w:cs="Arial"/>
        </w:rPr>
        <w:t xml:space="preserve">cuanto a </w:t>
      </w:r>
      <w:r w:rsidRPr="00AE0EAD">
        <w:rPr>
          <w:rFonts w:ascii="Arial" w:hAnsi="Arial" w:cs="Arial"/>
        </w:rPr>
        <w:t xml:space="preserve">gasoducto </w:t>
      </w:r>
      <w:r w:rsidR="4E690669" w:rsidRPr="00AE0EAD">
        <w:rPr>
          <w:rFonts w:ascii="Arial" w:hAnsi="Arial" w:cs="Arial"/>
        </w:rPr>
        <w:t xml:space="preserve">las operadoras y/o transportadoras </w:t>
      </w:r>
      <w:r w:rsidR="6C2D6E88" w:rsidRPr="00AE0EAD">
        <w:rPr>
          <w:rFonts w:ascii="Arial" w:hAnsi="Arial" w:cs="Arial"/>
        </w:rPr>
        <w:t xml:space="preserve">deberán informar </w:t>
      </w:r>
      <w:r w:rsidR="6E639B0A" w:rsidRPr="00AE0EAD">
        <w:rPr>
          <w:rFonts w:ascii="Arial" w:hAnsi="Arial" w:cs="Arial"/>
        </w:rPr>
        <w:t>los cambios</w:t>
      </w:r>
      <w:r w:rsidR="6C2D6E88" w:rsidRPr="00AE0EAD">
        <w:rPr>
          <w:rFonts w:ascii="Arial" w:hAnsi="Arial" w:cs="Arial"/>
        </w:rPr>
        <w:t xml:space="preserve"> de los trayectos </w:t>
      </w:r>
      <w:r w:rsidR="36CF3F8C" w:rsidRPr="00AE0EAD">
        <w:rPr>
          <w:rFonts w:ascii="Arial" w:hAnsi="Arial" w:cs="Arial"/>
        </w:rPr>
        <w:t xml:space="preserve">o construcción de ramales a la Comisión de Regulación de </w:t>
      </w:r>
      <w:r w:rsidR="69FFB67A" w:rsidRPr="00AE0EAD">
        <w:rPr>
          <w:rFonts w:ascii="Arial" w:hAnsi="Arial" w:cs="Arial"/>
        </w:rPr>
        <w:t>E</w:t>
      </w:r>
      <w:r w:rsidR="36CF3F8C" w:rsidRPr="00AE0EAD">
        <w:rPr>
          <w:rFonts w:ascii="Arial" w:hAnsi="Arial" w:cs="Arial"/>
        </w:rPr>
        <w:t xml:space="preserve">nergía o </w:t>
      </w:r>
      <w:r w:rsidR="265EC8C2" w:rsidRPr="00AE0EAD">
        <w:rPr>
          <w:rFonts w:ascii="Arial" w:hAnsi="Arial" w:cs="Arial"/>
        </w:rPr>
        <w:t>G</w:t>
      </w:r>
      <w:r w:rsidR="36CF3F8C" w:rsidRPr="00AE0EAD">
        <w:rPr>
          <w:rFonts w:ascii="Arial" w:hAnsi="Arial" w:cs="Arial"/>
        </w:rPr>
        <w:t xml:space="preserve">as </w:t>
      </w:r>
      <w:r w:rsidR="39D5E245" w:rsidRPr="00AE0EAD">
        <w:rPr>
          <w:rFonts w:ascii="Arial" w:hAnsi="Arial" w:cs="Arial"/>
        </w:rPr>
        <w:t xml:space="preserve">CREG dentro de las competencias </w:t>
      </w:r>
      <w:r w:rsidR="36DDC376" w:rsidRPr="00AE0EAD">
        <w:rPr>
          <w:rFonts w:ascii="Arial" w:hAnsi="Arial" w:cs="Arial"/>
        </w:rPr>
        <w:t xml:space="preserve">delegadas por </w:t>
      </w:r>
      <w:r w:rsidR="0707394B" w:rsidRPr="00AE0EAD">
        <w:rPr>
          <w:rFonts w:ascii="Arial" w:hAnsi="Arial" w:cs="Arial"/>
        </w:rPr>
        <w:t xml:space="preserve">Ministerio de Minas y Energía </w:t>
      </w:r>
      <w:r w:rsidR="39D5E245" w:rsidRPr="00AE0EAD">
        <w:rPr>
          <w:rFonts w:ascii="Arial" w:hAnsi="Arial" w:cs="Arial"/>
        </w:rPr>
        <w:t xml:space="preserve">y esta misma entidad </w:t>
      </w:r>
      <w:r w:rsidR="6D7149C2" w:rsidRPr="00AE0EAD">
        <w:rPr>
          <w:rFonts w:ascii="Arial" w:hAnsi="Arial" w:cs="Arial"/>
        </w:rPr>
        <w:t xml:space="preserve">o quien haga sus veces </w:t>
      </w:r>
      <w:r w:rsidR="6C2D6E88" w:rsidRPr="00AE0EAD">
        <w:rPr>
          <w:rFonts w:ascii="Arial" w:hAnsi="Arial" w:cs="Arial"/>
        </w:rPr>
        <w:t xml:space="preserve">dar aviso </w:t>
      </w:r>
      <w:r w:rsidR="75282C34" w:rsidRPr="00AE0EAD">
        <w:rPr>
          <w:rFonts w:ascii="Arial" w:hAnsi="Arial" w:cs="Arial"/>
        </w:rPr>
        <w:t>al</w:t>
      </w:r>
      <w:r w:rsidR="3AEA98D9" w:rsidRPr="00AE0EAD">
        <w:rPr>
          <w:rFonts w:ascii="Arial" w:hAnsi="Arial" w:cs="Arial"/>
        </w:rPr>
        <w:t xml:space="preserve"> Ministerio</w:t>
      </w:r>
      <w:r w:rsidR="00AE0EAD" w:rsidRPr="00AE0EAD">
        <w:rPr>
          <w:rFonts w:ascii="Arial" w:hAnsi="Arial" w:cs="Arial"/>
        </w:rPr>
        <w:t>, debida</w:t>
      </w:r>
      <w:r w:rsidR="00616477">
        <w:rPr>
          <w:rFonts w:ascii="Arial" w:hAnsi="Arial" w:cs="Arial"/>
        </w:rPr>
        <w:t>mente</w:t>
      </w:r>
      <w:r w:rsidR="00AE0EAD" w:rsidRPr="00AE0EAD">
        <w:rPr>
          <w:rFonts w:ascii="Arial" w:hAnsi="Arial" w:cs="Arial"/>
        </w:rPr>
        <w:t xml:space="preserve"> soport</w:t>
      </w:r>
      <w:r w:rsidR="00C052D4">
        <w:rPr>
          <w:rFonts w:ascii="Arial" w:hAnsi="Arial" w:cs="Arial"/>
        </w:rPr>
        <w:t>ado</w:t>
      </w:r>
      <w:r w:rsidR="00AE0EAD" w:rsidRPr="00AE0EAD">
        <w:rPr>
          <w:rFonts w:ascii="Arial" w:hAnsi="Arial" w:cs="Arial"/>
        </w:rPr>
        <w:t xml:space="preserve"> en certificado emitida por el IGAC.</w:t>
      </w:r>
    </w:p>
    <w:p w14:paraId="74F9D328" w14:textId="77777777" w:rsidR="00885D7C" w:rsidRDefault="00885D7C" w:rsidP="005F2D97">
      <w:pPr>
        <w:widowControl w:val="0"/>
        <w:tabs>
          <w:tab w:val="left" w:pos="2565"/>
        </w:tabs>
        <w:spacing w:after="0" w:line="276" w:lineRule="auto"/>
        <w:jc w:val="both"/>
        <w:rPr>
          <w:rFonts w:ascii="Arial" w:hAnsi="Arial" w:cs="Arial"/>
          <w:highlight w:val="yellow"/>
        </w:rPr>
      </w:pPr>
    </w:p>
    <w:p w14:paraId="4FEFACA7" w14:textId="1FD4D9A5" w:rsidR="00E93E61" w:rsidRDefault="32BF84C2"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PARÁGRAFO </w:t>
      </w:r>
      <w:r w:rsidR="3BC8F4B4" w:rsidRPr="6E029D28">
        <w:rPr>
          <w:rFonts w:ascii="Arial" w:hAnsi="Arial" w:cs="Arial"/>
          <w:b/>
          <w:bCs/>
        </w:rPr>
        <w:t>2</w:t>
      </w:r>
      <w:r w:rsidRPr="6E029D28">
        <w:rPr>
          <w:rFonts w:ascii="Arial" w:hAnsi="Arial" w:cs="Arial"/>
          <w:b/>
          <w:bCs/>
        </w:rPr>
        <w:t>.</w:t>
      </w:r>
      <w:r w:rsidRPr="6E029D28">
        <w:rPr>
          <w:rFonts w:ascii="Arial" w:hAnsi="Arial" w:cs="Arial"/>
        </w:rPr>
        <w:t xml:space="preserve"> Los documentos soporte deberán ser cargados en la plataforma SITH, </w:t>
      </w:r>
      <w:r w:rsidR="00962CC6">
        <w:rPr>
          <w:rFonts w:ascii="Arial" w:hAnsi="Arial" w:cs="Arial"/>
        </w:rPr>
        <w:t>administrada</w:t>
      </w:r>
      <w:r w:rsidRPr="6E029D28">
        <w:rPr>
          <w:rFonts w:ascii="Arial" w:hAnsi="Arial" w:cs="Arial"/>
        </w:rPr>
        <w:t xml:space="preserve"> por el Ministerio de Minas y Energía para la liquidación del impuesto, en los formatos y condiciones que este determine.</w:t>
      </w:r>
    </w:p>
    <w:p w14:paraId="7692BB72" w14:textId="77777777" w:rsidR="00885D7C" w:rsidRPr="00E93E61" w:rsidRDefault="00885D7C" w:rsidP="005F2D97">
      <w:pPr>
        <w:widowControl w:val="0"/>
        <w:tabs>
          <w:tab w:val="left" w:pos="2565"/>
        </w:tabs>
        <w:spacing w:after="0" w:line="276" w:lineRule="auto"/>
        <w:jc w:val="both"/>
        <w:rPr>
          <w:rFonts w:ascii="Arial" w:hAnsi="Arial" w:cs="Arial"/>
        </w:rPr>
      </w:pPr>
    </w:p>
    <w:p w14:paraId="474ED3D8" w14:textId="76EE7376" w:rsidR="00E93E61" w:rsidRDefault="4A93C793"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PARÁGRAFO </w:t>
      </w:r>
      <w:r w:rsidR="41B7897B" w:rsidRPr="6E029D28">
        <w:rPr>
          <w:rFonts w:ascii="Arial" w:hAnsi="Arial" w:cs="Arial"/>
          <w:b/>
          <w:bCs/>
        </w:rPr>
        <w:t>3</w:t>
      </w:r>
      <w:r w:rsidRPr="6E029D28">
        <w:rPr>
          <w:rFonts w:ascii="Arial" w:hAnsi="Arial" w:cs="Arial"/>
          <w:b/>
          <w:bCs/>
        </w:rPr>
        <w:t>.</w:t>
      </w:r>
      <w:r w:rsidRPr="6E029D28">
        <w:rPr>
          <w:rFonts w:ascii="Arial" w:hAnsi="Arial" w:cs="Arial"/>
        </w:rPr>
        <w:t xml:space="preserve"> Una vez recibida la información, el Ministerio de Minas y Energía procederá a realizar </w:t>
      </w:r>
      <w:r w:rsidR="00962CC6">
        <w:rPr>
          <w:rFonts w:ascii="Arial" w:hAnsi="Arial" w:cs="Arial"/>
        </w:rPr>
        <w:t xml:space="preserve">el borrador </w:t>
      </w:r>
      <w:r w:rsidRPr="6E029D28">
        <w:rPr>
          <w:rFonts w:ascii="Arial" w:hAnsi="Arial" w:cs="Arial"/>
        </w:rPr>
        <w:t>de</w:t>
      </w:r>
      <w:r w:rsidR="00962CC6">
        <w:rPr>
          <w:rFonts w:ascii="Arial" w:hAnsi="Arial" w:cs="Arial"/>
        </w:rPr>
        <w:t xml:space="preserve"> la liquidación del </w:t>
      </w:r>
      <w:r w:rsidRPr="6E029D28">
        <w:rPr>
          <w:rFonts w:ascii="Arial" w:hAnsi="Arial" w:cs="Arial"/>
        </w:rPr>
        <w:t>impuesto y su respectiva distribución. El resultado de</w:t>
      </w:r>
      <w:r w:rsidR="00962CC6">
        <w:rPr>
          <w:rFonts w:ascii="Arial" w:hAnsi="Arial" w:cs="Arial"/>
        </w:rPr>
        <w:t>l análisis de</w:t>
      </w:r>
      <w:r w:rsidR="00F903EA">
        <w:rPr>
          <w:rFonts w:ascii="Arial" w:hAnsi="Arial" w:cs="Arial"/>
        </w:rPr>
        <w:t xml:space="preserve">l borrador </w:t>
      </w:r>
      <w:r w:rsidRPr="6E029D28">
        <w:rPr>
          <w:rFonts w:ascii="Arial" w:hAnsi="Arial" w:cs="Arial"/>
        </w:rPr>
        <w:t>será remitido al respectivo operador para su revisión y observaciones, antes de la expedición de la</w:t>
      </w:r>
      <w:r w:rsidR="00962CC6">
        <w:rPr>
          <w:rFonts w:ascii="Arial" w:hAnsi="Arial" w:cs="Arial"/>
        </w:rPr>
        <w:t xml:space="preserve"> resolución de</w:t>
      </w:r>
      <w:r w:rsidRPr="6E029D28">
        <w:rPr>
          <w:rFonts w:ascii="Arial" w:hAnsi="Arial" w:cs="Arial"/>
        </w:rPr>
        <w:t xml:space="preserve"> liquidación definitiva.</w:t>
      </w:r>
      <w:r w:rsidR="43A4B344" w:rsidRPr="6E029D28">
        <w:rPr>
          <w:rFonts w:ascii="Arial" w:hAnsi="Arial" w:cs="Arial"/>
        </w:rPr>
        <w:t xml:space="preserve"> (obligaciones del ministerio)</w:t>
      </w:r>
    </w:p>
    <w:p w14:paraId="5B51F727" w14:textId="77777777" w:rsidR="00885D7C" w:rsidRPr="00E93E61" w:rsidRDefault="00885D7C" w:rsidP="005F2D97">
      <w:pPr>
        <w:widowControl w:val="0"/>
        <w:tabs>
          <w:tab w:val="left" w:pos="2565"/>
        </w:tabs>
        <w:spacing w:after="0" w:line="276" w:lineRule="auto"/>
        <w:jc w:val="both"/>
        <w:rPr>
          <w:rFonts w:ascii="Arial" w:hAnsi="Arial" w:cs="Arial"/>
        </w:rPr>
      </w:pPr>
    </w:p>
    <w:p w14:paraId="5A7F2C2D" w14:textId="79167003" w:rsidR="00B40ABB" w:rsidRDefault="39761D6D" w:rsidP="005F2D97">
      <w:pPr>
        <w:widowControl w:val="0"/>
        <w:tabs>
          <w:tab w:val="left" w:pos="2565"/>
        </w:tabs>
        <w:spacing w:after="0" w:line="276" w:lineRule="auto"/>
        <w:jc w:val="both"/>
        <w:rPr>
          <w:rFonts w:ascii="Arial" w:hAnsi="Arial" w:cs="Arial"/>
        </w:rPr>
      </w:pPr>
      <w:r w:rsidRPr="6E029D28">
        <w:rPr>
          <w:rFonts w:ascii="Arial" w:hAnsi="Arial" w:cs="Arial"/>
          <w:b/>
          <w:bCs/>
        </w:rPr>
        <w:t>ARTÍCULO 1</w:t>
      </w:r>
      <w:r w:rsidR="00024DD3">
        <w:rPr>
          <w:rFonts w:ascii="Arial" w:hAnsi="Arial" w:cs="Arial"/>
          <w:b/>
          <w:bCs/>
        </w:rPr>
        <w:t>5</w:t>
      </w:r>
      <w:r w:rsidRPr="6E029D28">
        <w:rPr>
          <w:rFonts w:ascii="Arial" w:hAnsi="Arial" w:cs="Arial"/>
          <w:b/>
          <w:bCs/>
        </w:rPr>
        <w:t>. Apertura de cuentas individuales.</w:t>
      </w:r>
      <w:r w:rsidR="32E2B1F7" w:rsidRPr="6E029D28">
        <w:rPr>
          <w:rFonts w:ascii="Arial" w:hAnsi="Arial" w:cs="Arial"/>
          <w:b/>
          <w:bCs/>
        </w:rPr>
        <w:t xml:space="preserve"> </w:t>
      </w:r>
      <w:r w:rsidR="32E2B1F7" w:rsidRPr="6E029D28">
        <w:rPr>
          <w:rFonts w:ascii="Arial" w:hAnsi="Arial" w:cs="Arial"/>
        </w:rPr>
        <w:t xml:space="preserve">La Dirección de Hidrocarburos solicitará a las entidades beneficiarias del impuesto de transporte la constitución de una cuenta de ahorros individual destinada exclusivamente al recaudo de dicho impuesto, la cual se denominará </w:t>
      </w:r>
      <w:r w:rsidR="32E2B1F7" w:rsidRPr="6E029D28">
        <w:rPr>
          <w:rFonts w:ascii="Arial" w:hAnsi="Arial" w:cs="Arial"/>
          <w:i/>
          <w:iCs/>
        </w:rPr>
        <w:t>“Impuesto de Transporte de Hidrocarburos”</w:t>
      </w:r>
      <w:r w:rsidR="32E2B1F7" w:rsidRPr="6E029D28">
        <w:rPr>
          <w:rFonts w:ascii="Arial" w:hAnsi="Arial" w:cs="Arial"/>
        </w:rPr>
        <w:t>.</w:t>
      </w:r>
    </w:p>
    <w:p w14:paraId="36C039FC" w14:textId="77777777" w:rsidR="00885D7C" w:rsidRPr="00B40ABB" w:rsidRDefault="00885D7C" w:rsidP="005F2D97">
      <w:pPr>
        <w:widowControl w:val="0"/>
        <w:tabs>
          <w:tab w:val="left" w:pos="2565"/>
        </w:tabs>
        <w:spacing w:after="0" w:line="276" w:lineRule="auto"/>
        <w:jc w:val="both"/>
        <w:rPr>
          <w:rFonts w:ascii="Arial" w:hAnsi="Arial" w:cs="Arial"/>
          <w:b/>
          <w:bCs/>
        </w:rPr>
      </w:pPr>
    </w:p>
    <w:p w14:paraId="38F55630" w14:textId="2E35C436" w:rsidR="00B40ABB" w:rsidRDefault="6476C2F2" w:rsidP="005F2D97">
      <w:pPr>
        <w:widowControl w:val="0"/>
        <w:tabs>
          <w:tab w:val="left" w:pos="2565"/>
        </w:tabs>
        <w:spacing w:after="0" w:line="276" w:lineRule="auto"/>
        <w:jc w:val="both"/>
        <w:rPr>
          <w:rFonts w:ascii="Arial" w:hAnsi="Arial" w:cs="Arial"/>
        </w:rPr>
      </w:pPr>
      <w:r w:rsidRPr="7E3A2076">
        <w:rPr>
          <w:rFonts w:ascii="Arial" w:hAnsi="Arial" w:cs="Arial"/>
          <w:b/>
          <w:bCs/>
        </w:rPr>
        <w:t>PARÁGRAFO 1.</w:t>
      </w:r>
      <w:r w:rsidRPr="7E3A2076">
        <w:rPr>
          <w:rFonts w:ascii="Arial" w:hAnsi="Arial" w:cs="Arial"/>
        </w:rPr>
        <w:t xml:space="preserve"> La entidad territorial deberá remitir al Ministerio de Minas y Energía – Dirección de Hidrocarburos una certificación bancaria de la cuenta del municipio, en la que se indique el tipo, número y nombre de la cuenta única y exclusiva, la cual deberá denominarse expresamente </w:t>
      </w:r>
      <w:r w:rsidRPr="007107E2">
        <w:rPr>
          <w:rFonts w:ascii="Arial" w:hAnsi="Arial" w:cs="Arial"/>
          <w:i/>
          <w:iCs/>
        </w:rPr>
        <w:t>“Impuesto de Transporte de Hidrocarburos”</w:t>
      </w:r>
      <w:r w:rsidRPr="7E3A2076">
        <w:rPr>
          <w:rFonts w:ascii="Arial" w:hAnsi="Arial" w:cs="Arial"/>
        </w:rPr>
        <w:t>. Si en el certificado no figura exactamente esta denominación, no se considerará válido el requisito.</w:t>
      </w:r>
      <w:r w:rsidR="7FA74524" w:rsidRPr="7E3A2076">
        <w:rPr>
          <w:rFonts w:ascii="Arial" w:hAnsi="Arial" w:cs="Arial"/>
        </w:rPr>
        <w:t xml:space="preserve"> </w:t>
      </w:r>
      <w:r w:rsidR="7FA74524" w:rsidRPr="00362560">
        <w:rPr>
          <w:rFonts w:ascii="Arial" w:hAnsi="Arial" w:cs="Arial"/>
        </w:rPr>
        <w:t xml:space="preserve">También se solicitará a los municipios </w:t>
      </w:r>
      <w:r w:rsidR="0627706E" w:rsidRPr="00362560">
        <w:rPr>
          <w:rFonts w:ascii="Arial" w:hAnsi="Arial" w:cs="Arial"/>
        </w:rPr>
        <w:t xml:space="preserve">los documentos necesarios para establecer </w:t>
      </w:r>
      <w:r w:rsidR="28E35992" w:rsidRPr="00362560">
        <w:rPr>
          <w:rFonts w:ascii="Arial" w:hAnsi="Arial" w:cs="Arial"/>
        </w:rPr>
        <w:t xml:space="preserve">la pertenencia de la cuenta bancaria </w:t>
      </w:r>
      <w:r w:rsidR="2C616B86" w:rsidRPr="00362560">
        <w:rPr>
          <w:rFonts w:ascii="Arial" w:hAnsi="Arial" w:cs="Arial"/>
        </w:rPr>
        <w:t>a</w:t>
      </w:r>
      <w:r w:rsidR="28E35992" w:rsidRPr="00362560">
        <w:rPr>
          <w:rFonts w:ascii="Arial" w:hAnsi="Arial" w:cs="Arial"/>
        </w:rPr>
        <w:t xml:space="preserve"> la entidad territorial</w:t>
      </w:r>
      <w:r w:rsidR="28E35992" w:rsidRPr="7E3A2076">
        <w:rPr>
          <w:rFonts w:ascii="Arial" w:hAnsi="Arial" w:cs="Arial"/>
        </w:rPr>
        <w:t>.</w:t>
      </w:r>
      <w:r w:rsidR="0CB1EEB4" w:rsidRPr="7E3A2076">
        <w:rPr>
          <w:rFonts w:ascii="Arial" w:hAnsi="Arial" w:cs="Arial"/>
        </w:rPr>
        <w:t xml:space="preserve"> Los operadores y/o transportadores por medio de la Dirección de Hidrocarburos </w:t>
      </w:r>
      <w:r w:rsidR="03A8B6EB" w:rsidRPr="7E3A2076">
        <w:rPr>
          <w:rFonts w:ascii="Arial" w:hAnsi="Arial" w:cs="Arial"/>
        </w:rPr>
        <w:t>podrán</w:t>
      </w:r>
      <w:r w:rsidR="0CB1EEB4" w:rsidRPr="7E3A2076">
        <w:rPr>
          <w:rFonts w:ascii="Arial" w:hAnsi="Arial" w:cs="Arial"/>
        </w:rPr>
        <w:t xml:space="preserve"> solicitar a los municipios beneficiari</w:t>
      </w:r>
      <w:r w:rsidR="6E2D9F1A" w:rsidRPr="7E3A2076">
        <w:rPr>
          <w:rFonts w:ascii="Arial" w:hAnsi="Arial" w:cs="Arial"/>
        </w:rPr>
        <w:t xml:space="preserve">os </w:t>
      </w:r>
      <w:r w:rsidR="3E3FD67E" w:rsidRPr="7E3A2076">
        <w:rPr>
          <w:rFonts w:ascii="Arial" w:hAnsi="Arial" w:cs="Arial"/>
        </w:rPr>
        <w:t xml:space="preserve">diligenciar </w:t>
      </w:r>
      <w:r w:rsidR="1B9B3254" w:rsidRPr="7E3A2076">
        <w:rPr>
          <w:rFonts w:ascii="Arial" w:hAnsi="Arial" w:cs="Arial"/>
        </w:rPr>
        <w:t>formatos propios de</w:t>
      </w:r>
      <w:r w:rsidR="5322AEE6" w:rsidRPr="7E3A2076">
        <w:rPr>
          <w:rFonts w:ascii="Arial" w:hAnsi="Arial" w:cs="Arial"/>
        </w:rPr>
        <w:t>l</w:t>
      </w:r>
      <w:r w:rsidR="1B9B3254" w:rsidRPr="7E3A2076">
        <w:rPr>
          <w:rFonts w:ascii="Arial" w:hAnsi="Arial" w:cs="Arial"/>
        </w:rPr>
        <w:t xml:space="preserve"> sistema de gestión </w:t>
      </w:r>
      <w:r w:rsidR="14CA024F" w:rsidRPr="7E3A2076">
        <w:rPr>
          <w:rFonts w:ascii="Arial" w:hAnsi="Arial" w:cs="Arial"/>
        </w:rPr>
        <w:t>de la</w:t>
      </w:r>
      <w:r w:rsidR="0240806B" w:rsidRPr="7E3A2076">
        <w:rPr>
          <w:rFonts w:ascii="Arial" w:hAnsi="Arial" w:cs="Arial"/>
        </w:rPr>
        <w:t>s</w:t>
      </w:r>
      <w:r w:rsidR="43778FA4" w:rsidRPr="7E3A2076">
        <w:rPr>
          <w:rFonts w:ascii="Arial" w:hAnsi="Arial" w:cs="Arial"/>
        </w:rPr>
        <w:t xml:space="preserve"> </w:t>
      </w:r>
      <w:r w:rsidR="14CA024F" w:rsidRPr="7E3A2076">
        <w:rPr>
          <w:rFonts w:ascii="Arial" w:hAnsi="Arial" w:cs="Arial"/>
        </w:rPr>
        <w:t>empresa</w:t>
      </w:r>
      <w:r w:rsidR="443C5552" w:rsidRPr="7E3A2076">
        <w:rPr>
          <w:rFonts w:ascii="Arial" w:hAnsi="Arial" w:cs="Arial"/>
        </w:rPr>
        <w:t>s para</w:t>
      </w:r>
      <w:r w:rsidR="14CA024F" w:rsidRPr="7E3A2076">
        <w:rPr>
          <w:rFonts w:ascii="Arial" w:hAnsi="Arial" w:cs="Arial"/>
        </w:rPr>
        <w:t xml:space="preserve"> incluirlos en </w:t>
      </w:r>
      <w:r w:rsidR="1B9B3254" w:rsidRPr="7E3A2076">
        <w:rPr>
          <w:rFonts w:ascii="Arial" w:hAnsi="Arial" w:cs="Arial"/>
        </w:rPr>
        <w:t xml:space="preserve">la base de datos de </w:t>
      </w:r>
      <w:r w:rsidR="555F95E8" w:rsidRPr="7E3A2076">
        <w:rPr>
          <w:rFonts w:ascii="Arial" w:hAnsi="Arial" w:cs="Arial"/>
        </w:rPr>
        <w:t xml:space="preserve">acreedores </w:t>
      </w:r>
      <w:r w:rsidR="3FEA5B26" w:rsidRPr="7E3A2076">
        <w:rPr>
          <w:rFonts w:ascii="Arial" w:hAnsi="Arial" w:cs="Arial"/>
        </w:rPr>
        <w:t xml:space="preserve">y </w:t>
      </w:r>
      <w:r w:rsidR="555F95E8" w:rsidRPr="7E3A2076">
        <w:rPr>
          <w:rFonts w:ascii="Arial" w:hAnsi="Arial" w:cs="Arial"/>
        </w:rPr>
        <w:t>realiza</w:t>
      </w:r>
      <w:r w:rsidR="1D8D1705" w:rsidRPr="7E3A2076">
        <w:rPr>
          <w:rFonts w:ascii="Arial" w:hAnsi="Arial" w:cs="Arial"/>
        </w:rPr>
        <w:t>r</w:t>
      </w:r>
      <w:r w:rsidR="427191E1" w:rsidRPr="7E3A2076">
        <w:rPr>
          <w:rFonts w:ascii="Arial" w:hAnsi="Arial" w:cs="Arial"/>
        </w:rPr>
        <w:t xml:space="preserve"> los pagos</w:t>
      </w:r>
      <w:r w:rsidR="0E369DF5" w:rsidRPr="7E3A2076">
        <w:rPr>
          <w:rFonts w:ascii="Arial" w:hAnsi="Arial" w:cs="Arial"/>
        </w:rPr>
        <w:t xml:space="preserve"> a los municipios beneficiados</w:t>
      </w:r>
      <w:r w:rsidR="427191E1" w:rsidRPr="7E3A2076">
        <w:rPr>
          <w:rFonts w:ascii="Arial" w:hAnsi="Arial" w:cs="Arial"/>
        </w:rPr>
        <w:t>.</w:t>
      </w:r>
      <w:r w:rsidR="1B9B3254" w:rsidRPr="7E3A2076">
        <w:rPr>
          <w:rFonts w:ascii="Arial" w:hAnsi="Arial" w:cs="Arial"/>
        </w:rPr>
        <w:t xml:space="preserve">  </w:t>
      </w:r>
    </w:p>
    <w:p w14:paraId="5D0CBE35" w14:textId="77777777" w:rsidR="00885D7C" w:rsidRPr="00B40ABB" w:rsidRDefault="00885D7C" w:rsidP="005F2D97">
      <w:pPr>
        <w:widowControl w:val="0"/>
        <w:tabs>
          <w:tab w:val="left" w:pos="2565"/>
        </w:tabs>
        <w:spacing w:after="0" w:line="276" w:lineRule="auto"/>
        <w:jc w:val="both"/>
        <w:rPr>
          <w:rFonts w:ascii="Arial" w:hAnsi="Arial" w:cs="Arial"/>
        </w:rPr>
      </w:pPr>
    </w:p>
    <w:p w14:paraId="23451701" w14:textId="7F20F6E3" w:rsidR="00B40ABB" w:rsidRDefault="32E2B1F7" w:rsidP="005F2D97">
      <w:pPr>
        <w:widowControl w:val="0"/>
        <w:tabs>
          <w:tab w:val="left" w:pos="2565"/>
        </w:tabs>
        <w:spacing w:after="0" w:line="276" w:lineRule="auto"/>
        <w:jc w:val="both"/>
        <w:rPr>
          <w:rFonts w:ascii="Arial" w:hAnsi="Arial" w:cs="Arial"/>
        </w:rPr>
      </w:pPr>
      <w:r w:rsidRPr="6E029D28">
        <w:rPr>
          <w:rFonts w:ascii="Arial" w:hAnsi="Arial" w:cs="Arial"/>
          <w:b/>
          <w:bCs/>
        </w:rPr>
        <w:t>PARÁGRAFO 2.</w:t>
      </w:r>
      <w:r w:rsidRPr="6E029D28">
        <w:rPr>
          <w:rFonts w:ascii="Arial" w:hAnsi="Arial" w:cs="Arial"/>
        </w:rPr>
        <w:t xml:space="preserve"> El Ministerio de Minas y </w:t>
      </w:r>
      <w:r w:rsidR="00364779" w:rsidRPr="6E029D28">
        <w:rPr>
          <w:rFonts w:ascii="Arial" w:hAnsi="Arial" w:cs="Arial"/>
        </w:rPr>
        <w:t>Energía,</w:t>
      </w:r>
      <w:r w:rsidR="00024DD3">
        <w:rPr>
          <w:rFonts w:ascii="Arial" w:hAnsi="Arial" w:cs="Arial"/>
        </w:rPr>
        <w:t xml:space="preserve"> </w:t>
      </w:r>
      <w:r w:rsidRPr="6E029D28">
        <w:rPr>
          <w:rFonts w:ascii="Arial" w:hAnsi="Arial" w:cs="Arial"/>
        </w:rPr>
        <w:t xml:space="preserve">Dirección de Hidrocarburos comunicará a los operadores </w:t>
      </w:r>
      <w:r w:rsidR="38079FB2" w:rsidRPr="6E029D28">
        <w:rPr>
          <w:rFonts w:ascii="Arial" w:hAnsi="Arial" w:cs="Arial"/>
        </w:rPr>
        <w:t xml:space="preserve">la </w:t>
      </w:r>
      <w:r w:rsidR="015684F0" w:rsidRPr="6E029D28">
        <w:rPr>
          <w:rFonts w:ascii="Arial" w:hAnsi="Arial" w:cs="Arial"/>
        </w:rPr>
        <w:t>autorización</w:t>
      </w:r>
      <w:r w:rsidRPr="6E029D28">
        <w:rPr>
          <w:rFonts w:ascii="Arial" w:hAnsi="Arial" w:cs="Arial"/>
        </w:rPr>
        <w:t xml:space="preserve"> de las cuentas</w:t>
      </w:r>
      <w:r w:rsidR="7C3F34E5" w:rsidRPr="6E029D28">
        <w:rPr>
          <w:rFonts w:ascii="Arial" w:hAnsi="Arial" w:cs="Arial"/>
        </w:rPr>
        <w:t xml:space="preserve"> bancarias</w:t>
      </w:r>
      <w:r w:rsidRPr="6E029D28">
        <w:rPr>
          <w:rFonts w:ascii="Arial" w:hAnsi="Arial" w:cs="Arial"/>
        </w:rPr>
        <w:t xml:space="preserve"> </w:t>
      </w:r>
      <w:r w:rsidR="37728F01" w:rsidRPr="6E029D28">
        <w:rPr>
          <w:rFonts w:ascii="Arial" w:hAnsi="Arial" w:cs="Arial"/>
        </w:rPr>
        <w:t xml:space="preserve">de las entidades territoriales </w:t>
      </w:r>
      <w:r w:rsidRPr="6E029D28">
        <w:rPr>
          <w:rFonts w:ascii="Arial" w:hAnsi="Arial" w:cs="Arial"/>
        </w:rPr>
        <w:t>para el giro del respectivo impuesto de transporte.</w:t>
      </w:r>
    </w:p>
    <w:p w14:paraId="423529D0" w14:textId="77777777" w:rsidR="00885D7C" w:rsidRDefault="00885D7C" w:rsidP="005F2D97">
      <w:pPr>
        <w:widowControl w:val="0"/>
        <w:tabs>
          <w:tab w:val="left" w:pos="2565"/>
        </w:tabs>
        <w:spacing w:after="0" w:line="276" w:lineRule="auto"/>
        <w:jc w:val="both"/>
        <w:rPr>
          <w:rFonts w:ascii="Arial" w:hAnsi="Arial" w:cs="Arial"/>
        </w:rPr>
      </w:pPr>
    </w:p>
    <w:p w14:paraId="32B0A836" w14:textId="17059558" w:rsidR="00B40ABB" w:rsidRDefault="32E2B1F7" w:rsidP="005F2D97">
      <w:pPr>
        <w:widowControl w:val="0"/>
        <w:tabs>
          <w:tab w:val="left" w:pos="2565"/>
        </w:tabs>
        <w:spacing w:after="0" w:line="276" w:lineRule="auto"/>
        <w:jc w:val="both"/>
        <w:rPr>
          <w:rFonts w:ascii="Arial" w:hAnsi="Arial" w:cs="Arial"/>
        </w:rPr>
      </w:pPr>
      <w:r w:rsidRPr="6E029D28">
        <w:rPr>
          <w:rFonts w:ascii="Arial" w:hAnsi="Arial" w:cs="Arial"/>
          <w:b/>
          <w:bCs/>
        </w:rPr>
        <w:t>PARÁGRAFO 3.</w:t>
      </w:r>
      <w:r w:rsidRPr="6E029D28">
        <w:rPr>
          <w:rFonts w:ascii="Arial" w:hAnsi="Arial" w:cs="Arial"/>
        </w:rPr>
        <w:t xml:space="preserve"> En caso de modificación, cierre o sustitución de la cuenta bancaria destinada al recaudo del impuesto de transporte, la entidad territorial deberá informar previamente al Ministerio de Minas y Energía – Dirección de Hidrocarburos y remitir la nueva certificación bancaria </w:t>
      </w:r>
      <w:r w:rsidR="6C218843" w:rsidRPr="6E029D28">
        <w:rPr>
          <w:rFonts w:ascii="Arial" w:hAnsi="Arial" w:cs="Arial"/>
        </w:rPr>
        <w:t xml:space="preserve">y los documentos necesarios </w:t>
      </w:r>
      <w:r w:rsidRPr="6E029D28">
        <w:rPr>
          <w:rFonts w:ascii="Arial" w:hAnsi="Arial" w:cs="Arial"/>
        </w:rPr>
        <w:t xml:space="preserve">dentro de los diez (10) días hábiles siguientes a la apertura de la nueva cuenta. La nueva cuenta deberá cumplir con los mismos requisitos establecidos en el parágrafo </w:t>
      </w:r>
      <w:r w:rsidR="538BEFC4" w:rsidRPr="6E029D28">
        <w:rPr>
          <w:rFonts w:ascii="Arial" w:hAnsi="Arial" w:cs="Arial"/>
        </w:rPr>
        <w:t>1</w:t>
      </w:r>
      <w:r w:rsidR="4BD88196" w:rsidRPr="6E029D28">
        <w:rPr>
          <w:rFonts w:ascii="Arial" w:hAnsi="Arial" w:cs="Arial"/>
        </w:rPr>
        <w:t xml:space="preserve"> </w:t>
      </w:r>
      <w:r w:rsidRPr="6E029D28">
        <w:rPr>
          <w:rFonts w:ascii="Arial" w:hAnsi="Arial" w:cs="Arial"/>
        </w:rPr>
        <w:t>de</w:t>
      </w:r>
      <w:r w:rsidR="2CFF99DF" w:rsidRPr="6E029D28">
        <w:rPr>
          <w:rFonts w:ascii="Arial" w:hAnsi="Arial" w:cs="Arial"/>
        </w:rPr>
        <w:t>l presente</w:t>
      </w:r>
      <w:r w:rsidRPr="6E029D28">
        <w:rPr>
          <w:rFonts w:ascii="Arial" w:hAnsi="Arial" w:cs="Arial"/>
        </w:rPr>
        <w:t xml:space="preserve"> artículo. Hasta tanto no se reciba y verifique dicha certificación, los operadores continuarán girando los recursos a la cuenta previamente autorizada.</w:t>
      </w:r>
    </w:p>
    <w:p w14:paraId="532DF65C" w14:textId="77777777" w:rsidR="00885D7C" w:rsidRPr="00B40ABB" w:rsidRDefault="00885D7C" w:rsidP="005F2D97">
      <w:pPr>
        <w:widowControl w:val="0"/>
        <w:tabs>
          <w:tab w:val="left" w:pos="2565"/>
        </w:tabs>
        <w:spacing w:after="0" w:line="276" w:lineRule="auto"/>
        <w:jc w:val="both"/>
        <w:rPr>
          <w:rFonts w:ascii="Arial" w:hAnsi="Arial" w:cs="Arial"/>
        </w:rPr>
      </w:pPr>
    </w:p>
    <w:p w14:paraId="0B5AE444" w14:textId="266B0DB5" w:rsidR="00AB5E53" w:rsidRDefault="39761D6D" w:rsidP="005F2D97">
      <w:pPr>
        <w:widowControl w:val="0"/>
        <w:tabs>
          <w:tab w:val="left" w:pos="2565"/>
        </w:tabs>
        <w:spacing w:after="0" w:line="276" w:lineRule="auto"/>
        <w:jc w:val="both"/>
        <w:rPr>
          <w:rFonts w:ascii="Arial" w:hAnsi="Arial" w:cs="Arial"/>
          <w:b/>
          <w:bCs/>
        </w:rPr>
      </w:pPr>
      <w:r w:rsidRPr="6E029D28">
        <w:rPr>
          <w:rFonts w:ascii="Arial" w:hAnsi="Arial" w:cs="Arial"/>
          <w:b/>
          <w:bCs/>
        </w:rPr>
        <w:t>ARTÍCULO 1</w:t>
      </w:r>
      <w:r w:rsidR="00F50204">
        <w:rPr>
          <w:rFonts w:ascii="Arial" w:hAnsi="Arial" w:cs="Arial"/>
          <w:b/>
          <w:bCs/>
        </w:rPr>
        <w:t>6</w:t>
      </w:r>
      <w:r w:rsidRPr="6E029D28">
        <w:rPr>
          <w:rFonts w:ascii="Arial" w:hAnsi="Arial" w:cs="Arial"/>
          <w:b/>
          <w:bCs/>
        </w:rPr>
        <w:t xml:space="preserve">. </w:t>
      </w:r>
      <w:r w:rsidR="00AB5E53">
        <w:rPr>
          <w:rFonts w:ascii="Arial" w:hAnsi="Arial" w:cs="Arial"/>
          <w:b/>
          <w:bCs/>
        </w:rPr>
        <w:t xml:space="preserve">Expedición de resolución de liquidación, </w:t>
      </w:r>
      <w:r w:rsidR="00B90011">
        <w:rPr>
          <w:rFonts w:ascii="Arial" w:hAnsi="Arial" w:cs="Arial"/>
          <w:b/>
          <w:bCs/>
        </w:rPr>
        <w:t>notificación</w:t>
      </w:r>
      <w:r w:rsidR="001A6707">
        <w:rPr>
          <w:rFonts w:ascii="Arial" w:hAnsi="Arial" w:cs="Arial"/>
          <w:b/>
          <w:bCs/>
        </w:rPr>
        <w:t xml:space="preserve"> y</w:t>
      </w:r>
      <w:r w:rsidR="00B90011">
        <w:rPr>
          <w:rFonts w:ascii="Arial" w:hAnsi="Arial" w:cs="Arial"/>
          <w:b/>
          <w:bCs/>
        </w:rPr>
        <w:t xml:space="preserve"> </w:t>
      </w:r>
      <w:r w:rsidR="00AB5E53">
        <w:rPr>
          <w:rFonts w:ascii="Arial" w:hAnsi="Arial" w:cs="Arial"/>
          <w:b/>
          <w:bCs/>
        </w:rPr>
        <w:t>recur</w:t>
      </w:r>
      <w:r w:rsidR="00E42D56">
        <w:rPr>
          <w:rFonts w:ascii="Arial" w:hAnsi="Arial" w:cs="Arial"/>
          <w:b/>
          <w:bCs/>
        </w:rPr>
        <w:t>so</w:t>
      </w:r>
      <w:r w:rsidR="00AB5E53">
        <w:rPr>
          <w:rFonts w:ascii="Arial" w:hAnsi="Arial" w:cs="Arial"/>
          <w:b/>
          <w:bCs/>
        </w:rPr>
        <w:t xml:space="preserve">. </w:t>
      </w:r>
    </w:p>
    <w:p w14:paraId="7985E786" w14:textId="77777777" w:rsidR="00AB5E53" w:rsidRPr="00AB5E53" w:rsidRDefault="00AB5E53" w:rsidP="005F2D97">
      <w:pPr>
        <w:widowControl w:val="0"/>
        <w:tabs>
          <w:tab w:val="left" w:pos="2565"/>
        </w:tabs>
        <w:spacing w:after="0" w:line="276" w:lineRule="auto"/>
        <w:jc w:val="both"/>
        <w:rPr>
          <w:rFonts w:ascii="Arial" w:hAnsi="Arial" w:cs="Arial"/>
        </w:rPr>
      </w:pPr>
    </w:p>
    <w:p w14:paraId="051F963C" w14:textId="5B3F19BF" w:rsidR="00AB5E53" w:rsidRPr="00AB5E53" w:rsidRDefault="00AB5E53" w:rsidP="005F2D97">
      <w:pPr>
        <w:widowControl w:val="0"/>
        <w:tabs>
          <w:tab w:val="left" w:pos="2565"/>
        </w:tabs>
        <w:spacing w:after="0" w:line="276" w:lineRule="auto"/>
        <w:jc w:val="both"/>
        <w:rPr>
          <w:rFonts w:ascii="Arial" w:hAnsi="Arial" w:cs="Arial"/>
        </w:rPr>
      </w:pPr>
      <w:r w:rsidRPr="00AB5E53">
        <w:rPr>
          <w:rFonts w:ascii="Arial" w:hAnsi="Arial" w:cs="Arial"/>
        </w:rPr>
        <w:t xml:space="preserve">El </w:t>
      </w:r>
      <w:r w:rsidR="00F50204" w:rsidRPr="00AB5E53">
        <w:rPr>
          <w:rFonts w:ascii="Arial" w:hAnsi="Arial" w:cs="Arial"/>
        </w:rPr>
        <w:t xml:space="preserve">municipio beneficiario </w:t>
      </w:r>
      <w:r w:rsidR="00F50204">
        <w:rPr>
          <w:rFonts w:ascii="Arial" w:hAnsi="Arial" w:cs="Arial"/>
        </w:rPr>
        <w:t xml:space="preserve">del impuesto </w:t>
      </w:r>
      <w:r w:rsidR="00FA4E69">
        <w:rPr>
          <w:rFonts w:ascii="Arial" w:hAnsi="Arial" w:cs="Arial"/>
        </w:rPr>
        <w:t xml:space="preserve">de transporte de hidrocarburos por oleoductos o gasoductos es el </w:t>
      </w:r>
      <w:r w:rsidRPr="00AB5E53">
        <w:rPr>
          <w:rFonts w:ascii="Arial" w:hAnsi="Arial" w:cs="Arial"/>
        </w:rPr>
        <w:t xml:space="preserve">destinatario de la Resolución que ordena </w:t>
      </w:r>
      <w:r w:rsidR="00FA4E69">
        <w:rPr>
          <w:rFonts w:ascii="Arial" w:hAnsi="Arial" w:cs="Arial"/>
        </w:rPr>
        <w:t>su</w:t>
      </w:r>
      <w:r w:rsidRPr="00AB5E53">
        <w:rPr>
          <w:rFonts w:ascii="Arial" w:hAnsi="Arial" w:cs="Arial"/>
        </w:rPr>
        <w:t xml:space="preserve"> liquidación. </w:t>
      </w:r>
      <w:r w:rsidR="002511E0">
        <w:rPr>
          <w:rFonts w:ascii="Arial" w:hAnsi="Arial" w:cs="Arial"/>
        </w:rPr>
        <w:t>El proceso de notificación se surtirá en los términos del Código de Petróleos.</w:t>
      </w:r>
      <w:r w:rsidR="00D630D9">
        <w:rPr>
          <w:rFonts w:ascii="Arial" w:hAnsi="Arial" w:cs="Arial"/>
        </w:rPr>
        <w:t xml:space="preserve"> </w:t>
      </w:r>
      <w:r w:rsidR="00E27BB6">
        <w:rPr>
          <w:rFonts w:ascii="Arial" w:hAnsi="Arial" w:cs="Arial"/>
        </w:rPr>
        <w:t xml:space="preserve">Frente </w:t>
      </w:r>
      <w:r w:rsidR="00B90011">
        <w:rPr>
          <w:rFonts w:ascii="Arial" w:hAnsi="Arial" w:cs="Arial"/>
        </w:rPr>
        <w:t>a esta</w:t>
      </w:r>
      <w:r w:rsidR="00E27BB6">
        <w:rPr>
          <w:rFonts w:ascii="Arial" w:hAnsi="Arial" w:cs="Arial"/>
        </w:rPr>
        <w:t xml:space="preserve"> actuación administrativa </w:t>
      </w:r>
      <w:r w:rsidR="00A375B8">
        <w:rPr>
          <w:rFonts w:ascii="Arial" w:hAnsi="Arial" w:cs="Arial"/>
        </w:rPr>
        <w:t>p</w:t>
      </w:r>
      <w:r w:rsidR="00B90011">
        <w:rPr>
          <w:rFonts w:ascii="Arial" w:hAnsi="Arial" w:cs="Arial"/>
        </w:rPr>
        <w:t>rocede</w:t>
      </w:r>
      <w:r w:rsidRPr="00AB5E53">
        <w:rPr>
          <w:rFonts w:ascii="Arial" w:hAnsi="Arial" w:cs="Arial"/>
        </w:rPr>
        <w:t xml:space="preserve"> recurso de reposición, el cual debe ser presentado dentro de los </w:t>
      </w:r>
      <w:r w:rsidRPr="00AB5E53">
        <w:rPr>
          <w:rFonts w:ascii="Arial" w:hAnsi="Arial" w:cs="Arial"/>
        </w:rPr>
        <w:lastRenderedPageBreak/>
        <w:t xml:space="preserve">diez (10) días </w:t>
      </w:r>
      <w:r w:rsidR="00E42D56" w:rsidRPr="00AB5E53">
        <w:rPr>
          <w:rFonts w:ascii="Arial" w:hAnsi="Arial" w:cs="Arial"/>
        </w:rPr>
        <w:t>hábiles</w:t>
      </w:r>
      <w:r w:rsidRPr="00AB5E53">
        <w:rPr>
          <w:rFonts w:ascii="Arial" w:hAnsi="Arial" w:cs="Arial"/>
        </w:rPr>
        <w:t xml:space="preserve"> siguientes a su notificación, de conformidad con lo previsto en la Ley 10 de 1961</w:t>
      </w:r>
      <w:r w:rsidR="00424D2B">
        <w:rPr>
          <w:rFonts w:ascii="Arial" w:hAnsi="Arial" w:cs="Arial"/>
        </w:rPr>
        <w:t>.</w:t>
      </w:r>
    </w:p>
    <w:p w14:paraId="6D7B6E92" w14:textId="77777777" w:rsidR="00AB5E53" w:rsidRDefault="00AB5E53" w:rsidP="005F2D97">
      <w:pPr>
        <w:widowControl w:val="0"/>
        <w:tabs>
          <w:tab w:val="left" w:pos="2565"/>
        </w:tabs>
        <w:spacing w:after="0" w:line="276" w:lineRule="auto"/>
        <w:jc w:val="both"/>
        <w:rPr>
          <w:rFonts w:ascii="Arial" w:hAnsi="Arial" w:cs="Arial"/>
          <w:b/>
          <w:bCs/>
        </w:rPr>
      </w:pPr>
    </w:p>
    <w:p w14:paraId="2B0B74F3" w14:textId="77777777" w:rsidR="001A6707" w:rsidRDefault="001A6707" w:rsidP="005F2D97">
      <w:pPr>
        <w:widowControl w:val="0"/>
        <w:tabs>
          <w:tab w:val="left" w:pos="2565"/>
        </w:tabs>
        <w:spacing w:after="0" w:line="276" w:lineRule="auto"/>
        <w:jc w:val="both"/>
        <w:rPr>
          <w:rFonts w:ascii="Arial" w:hAnsi="Arial" w:cs="Arial"/>
          <w:b/>
          <w:bCs/>
        </w:rPr>
      </w:pPr>
    </w:p>
    <w:p w14:paraId="106C73F0" w14:textId="68F1F490" w:rsidR="001A6707" w:rsidRDefault="002511E0" w:rsidP="005F2D97">
      <w:pPr>
        <w:widowControl w:val="0"/>
        <w:tabs>
          <w:tab w:val="left" w:pos="2565"/>
        </w:tabs>
        <w:spacing w:after="0" w:line="276" w:lineRule="auto"/>
        <w:jc w:val="both"/>
        <w:rPr>
          <w:rFonts w:ascii="Arial" w:hAnsi="Arial" w:cs="Arial"/>
        </w:rPr>
      </w:pPr>
      <w:r>
        <w:rPr>
          <w:rFonts w:ascii="Arial" w:hAnsi="Arial" w:cs="Arial"/>
        </w:rPr>
        <w:t>U</w:t>
      </w:r>
      <w:r w:rsidR="00E27BB6" w:rsidRPr="00E27BB6">
        <w:rPr>
          <w:rFonts w:ascii="Arial" w:hAnsi="Arial" w:cs="Arial"/>
        </w:rPr>
        <w:t xml:space="preserve">na vez en firme la liquidación, </w:t>
      </w:r>
      <w:r w:rsidR="00464DC4">
        <w:rPr>
          <w:rFonts w:ascii="Arial" w:hAnsi="Arial" w:cs="Arial"/>
        </w:rPr>
        <w:t>la</w:t>
      </w:r>
      <w:r w:rsidR="00E27BB6" w:rsidRPr="00E27BB6">
        <w:rPr>
          <w:rFonts w:ascii="Arial" w:hAnsi="Arial" w:cs="Arial"/>
        </w:rPr>
        <w:t xml:space="preserve"> Dirección</w:t>
      </w:r>
      <w:r w:rsidR="00464DC4">
        <w:rPr>
          <w:rFonts w:ascii="Arial" w:hAnsi="Arial" w:cs="Arial"/>
        </w:rPr>
        <w:t xml:space="preserve"> de Hidrocarburos</w:t>
      </w:r>
      <w:r w:rsidR="00E27BB6" w:rsidRPr="00E27BB6">
        <w:rPr>
          <w:rFonts w:ascii="Arial" w:hAnsi="Arial" w:cs="Arial"/>
        </w:rPr>
        <w:t xml:space="preserve"> </w:t>
      </w:r>
      <w:r w:rsidR="001A6707">
        <w:rPr>
          <w:rFonts w:ascii="Arial" w:hAnsi="Arial" w:cs="Arial"/>
        </w:rPr>
        <w:t>procederá</w:t>
      </w:r>
      <w:r w:rsidR="00E27BB6" w:rsidRPr="00E27BB6">
        <w:rPr>
          <w:rFonts w:ascii="Arial" w:hAnsi="Arial" w:cs="Arial"/>
        </w:rPr>
        <w:t xml:space="preserve"> con la comunicación </w:t>
      </w:r>
      <w:r w:rsidR="007E6732">
        <w:rPr>
          <w:rFonts w:ascii="Arial" w:hAnsi="Arial" w:cs="Arial"/>
        </w:rPr>
        <w:t xml:space="preserve">por medio físico o electrónico </w:t>
      </w:r>
      <w:r w:rsidR="00E27BB6" w:rsidRPr="00E27BB6">
        <w:rPr>
          <w:rFonts w:ascii="Arial" w:hAnsi="Arial" w:cs="Arial"/>
        </w:rPr>
        <w:t>a los operadores</w:t>
      </w:r>
      <w:r w:rsidR="007E6732">
        <w:rPr>
          <w:rFonts w:ascii="Arial" w:hAnsi="Arial" w:cs="Arial"/>
        </w:rPr>
        <w:t>/transportadores</w:t>
      </w:r>
      <w:r w:rsidR="00E27BB6" w:rsidRPr="00E27BB6">
        <w:rPr>
          <w:rFonts w:ascii="Arial" w:hAnsi="Arial" w:cs="Arial"/>
        </w:rPr>
        <w:t xml:space="preserve"> de los ductos, indicando realizar el </w:t>
      </w:r>
      <w:r w:rsidR="001A6707">
        <w:rPr>
          <w:rFonts w:ascii="Arial" w:hAnsi="Arial" w:cs="Arial"/>
        </w:rPr>
        <w:t>giro</w:t>
      </w:r>
      <w:r w:rsidR="00E27BB6" w:rsidRPr="00E27BB6">
        <w:rPr>
          <w:rFonts w:ascii="Arial" w:hAnsi="Arial" w:cs="Arial"/>
        </w:rPr>
        <w:t xml:space="preserve"> correspondiente</w:t>
      </w:r>
      <w:r>
        <w:rPr>
          <w:rFonts w:ascii="Arial" w:hAnsi="Arial" w:cs="Arial"/>
        </w:rPr>
        <w:t xml:space="preserve"> a los municipios beneficiarios</w:t>
      </w:r>
      <w:r w:rsidR="001A6707">
        <w:rPr>
          <w:rFonts w:ascii="Arial" w:hAnsi="Arial" w:cs="Arial"/>
        </w:rPr>
        <w:t xml:space="preserve">. </w:t>
      </w:r>
    </w:p>
    <w:p w14:paraId="7922ECA8" w14:textId="77777777" w:rsidR="001A6707" w:rsidRDefault="001A6707" w:rsidP="005F2D97">
      <w:pPr>
        <w:widowControl w:val="0"/>
        <w:tabs>
          <w:tab w:val="left" w:pos="2565"/>
        </w:tabs>
        <w:spacing w:after="0" w:line="276" w:lineRule="auto"/>
        <w:jc w:val="both"/>
        <w:rPr>
          <w:rFonts w:ascii="Arial" w:hAnsi="Arial" w:cs="Arial"/>
        </w:rPr>
      </w:pPr>
    </w:p>
    <w:p w14:paraId="212EA714" w14:textId="6A0513E9" w:rsidR="00E42D56" w:rsidRPr="00E27BB6" w:rsidRDefault="001A6707" w:rsidP="005F2D97">
      <w:pPr>
        <w:widowControl w:val="0"/>
        <w:tabs>
          <w:tab w:val="left" w:pos="2565"/>
        </w:tabs>
        <w:spacing w:after="0" w:line="276" w:lineRule="auto"/>
        <w:jc w:val="both"/>
        <w:rPr>
          <w:rFonts w:ascii="Arial" w:hAnsi="Arial" w:cs="Arial"/>
        </w:rPr>
      </w:pPr>
      <w:r w:rsidRPr="001A6707">
        <w:rPr>
          <w:rFonts w:ascii="Arial" w:hAnsi="Arial" w:cs="Arial"/>
          <w:b/>
          <w:bCs/>
        </w:rPr>
        <w:t>PARAGRAFO 1.</w:t>
      </w:r>
      <w:r>
        <w:rPr>
          <w:rFonts w:ascii="Arial" w:hAnsi="Arial" w:cs="Arial"/>
          <w:b/>
          <w:bCs/>
        </w:rPr>
        <w:t xml:space="preserve"> </w:t>
      </w:r>
      <w:r>
        <w:rPr>
          <w:rFonts w:ascii="Arial" w:hAnsi="Arial" w:cs="Arial"/>
        </w:rPr>
        <w:t>L</w:t>
      </w:r>
      <w:r w:rsidR="00E27BB6" w:rsidRPr="00E27BB6">
        <w:rPr>
          <w:rFonts w:ascii="Arial" w:hAnsi="Arial" w:cs="Arial"/>
        </w:rPr>
        <w:t xml:space="preserve">a interposición del recurso de reposición por parte de uno o varios municipios beneficiarios, no condicionará su ejecutoria, ni la orden de pago respecto de los </w:t>
      </w:r>
      <w:r w:rsidR="00E27BB6" w:rsidRPr="001A6707">
        <w:rPr>
          <w:rFonts w:ascii="Arial" w:hAnsi="Arial" w:cs="Arial"/>
        </w:rPr>
        <w:t>demás municipios, en la medida en que las obligaciones que se generan en virtud del presente acto administrativo son de carácter individual, no colectivas y, por tanto, son divisibles</w:t>
      </w:r>
      <w:r w:rsidR="002511E0" w:rsidRPr="001A6707">
        <w:rPr>
          <w:rFonts w:ascii="Arial" w:hAnsi="Arial" w:cs="Arial"/>
        </w:rPr>
        <w:t>.</w:t>
      </w:r>
    </w:p>
    <w:p w14:paraId="32A0B935" w14:textId="77777777" w:rsidR="00424D2B" w:rsidRDefault="00424D2B" w:rsidP="005F2D97">
      <w:pPr>
        <w:widowControl w:val="0"/>
        <w:tabs>
          <w:tab w:val="left" w:pos="2565"/>
        </w:tabs>
        <w:spacing w:after="0" w:line="276" w:lineRule="auto"/>
        <w:jc w:val="both"/>
        <w:rPr>
          <w:rFonts w:ascii="Arial" w:hAnsi="Arial" w:cs="Arial"/>
          <w:b/>
          <w:bCs/>
        </w:rPr>
      </w:pPr>
    </w:p>
    <w:p w14:paraId="47ACBD1B" w14:textId="3D65F980" w:rsidR="005C0948" w:rsidRDefault="002511E0" w:rsidP="005F2D97">
      <w:pPr>
        <w:widowControl w:val="0"/>
        <w:tabs>
          <w:tab w:val="left" w:pos="2565"/>
        </w:tabs>
        <w:spacing w:after="0" w:line="276" w:lineRule="auto"/>
        <w:jc w:val="both"/>
        <w:rPr>
          <w:rFonts w:ascii="Arial" w:hAnsi="Arial" w:cs="Arial"/>
        </w:rPr>
      </w:pPr>
      <w:r>
        <w:rPr>
          <w:rFonts w:ascii="Arial" w:hAnsi="Arial" w:cs="Arial"/>
          <w:b/>
          <w:bCs/>
        </w:rPr>
        <w:t>ARTICULO 1</w:t>
      </w:r>
      <w:r w:rsidR="00464DC4">
        <w:rPr>
          <w:rFonts w:ascii="Arial" w:hAnsi="Arial" w:cs="Arial"/>
          <w:b/>
          <w:bCs/>
        </w:rPr>
        <w:t>7</w:t>
      </w:r>
      <w:r>
        <w:rPr>
          <w:rFonts w:ascii="Arial" w:hAnsi="Arial" w:cs="Arial"/>
          <w:b/>
          <w:bCs/>
        </w:rPr>
        <w:t>. G</w:t>
      </w:r>
      <w:r w:rsidR="39761D6D" w:rsidRPr="6E029D28">
        <w:rPr>
          <w:rFonts w:ascii="Arial" w:hAnsi="Arial" w:cs="Arial"/>
          <w:b/>
          <w:bCs/>
        </w:rPr>
        <w:t>iros</w:t>
      </w:r>
      <w:r w:rsidR="0EFDA258" w:rsidRPr="6E029D28">
        <w:rPr>
          <w:rFonts w:ascii="Arial" w:hAnsi="Arial" w:cs="Arial"/>
          <w:b/>
          <w:bCs/>
        </w:rPr>
        <w:t xml:space="preserve">. </w:t>
      </w:r>
      <w:r w:rsidR="39761D6D" w:rsidRPr="6E029D28">
        <w:rPr>
          <w:rFonts w:ascii="Arial" w:hAnsi="Arial" w:cs="Arial"/>
        </w:rPr>
        <w:t xml:space="preserve">Una vez recibida y validada la </w:t>
      </w:r>
      <w:r w:rsidR="001A6707">
        <w:rPr>
          <w:rFonts w:ascii="Arial" w:hAnsi="Arial" w:cs="Arial"/>
        </w:rPr>
        <w:t xml:space="preserve">orden de giro remitida </w:t>
      </w:r>
      <w:r w:rsidR="00D72EC4">
        <w:rPr>
          <w:rFonts w:ascii="Arial" w:hAnsi="Arial" w:cs="Arial"/>
        </w:rPr>
        <w:t xml:space="preserve">por </w:t>
      </w:r>
      <w:r w:rsidR="00D72EC4" w:rsidRPr="6E029D28">
        <w:rPr>
          <w:rFonts w:ascii="Arial" w:hAnsi="Arial" w:cs="Arial"/>
        </w:rPr>
        <w:t>la</w:t>
      </w:r>
      <w:r w:rsidR="39761D6D" w:rsidRPr="6E029D28">
        <w:rPr>
          <w:rFonts w:ascii="Arial" w:hAnsi="Arial" w:cs="Arial"/>
        </w:rPr>
        <w:t xml:space="preserve"> Dirección de Hidrocarburos</w:t>
      </w:r>
      <w:r w:rsidR="001A6707">
        <w:rPr>
          <w:rFonts w:ascii="Arial" w:hAnsi="Arial" w:cs="Arial"/>
        </w:rPr>
        <w:t xml:space="preserve">, el </w:t>
      </w:r>
      <w:r w:rsidR="39761D6D" w:rsidRPr="6E029D28">
        <w:rPr>
          <w:rFonts w:ascii="Arial" w:hAnsi="Arial" w:cs="Arial"/>
        </w:rPr>
        <w:t>operador</w:t>
      </w:r>
      <w:r w:rsidR="005C0948">
        <w:rPr>
          <w:rFonts w:ascii="Arial" w:hAnsi="Arial" w:cs="Arial"/>
        </w:rPr>
        <w:t>/</w:t>
      </w:r>
      <w:r w:rsidR="002A451D">
        <w:rPr>
          <w:rFonts w:ascii="Arial" w:hAnsi="Arial" w:cs="Arial"/>
        </w:rPr>
        <w:t>transportador</w:t>
      </w:r>
      <w:r w:rsidR="39761D6D" w:rsidRPr="6E029D28">
        <w:rPr>
          <w:rFonts w:ascii="Arial" w:hAnsi="Arial" w:cs="Arial"/>
        </w:rPr>
        <w:t xml:space="preserve"> </w:t>
      </w:r>
      <w:r w:rsidR="001A6707">
        <w:rPr>
          <w:rFonts w:ascii="Arial" w:hAnsi="Arial" w:cs="Arial"/>
        </w:rPr>
        <w:t>realizar</w:t>
      </w:r>
      <w:r w:rsidR="005C0948">
        <w:rPr>
          <w:rFonts w:ascii="Arial" w:hAnsi="Arial" w:cs="Arial"/>
        </w:rPr>
        <w:t>á</w:t>
      </w:r>
      <w:r w:rsidR="001A6707">
        <w:rPr>
          <w:rFonts w:ascii="Arial" w:hAnsi="Arial" w:cs="Arial"/>
        </w:rPr>
        <w:t xml:space="preserve"> l</w:t>
      </w:r>
      <w:r w:rsidR="008C59F2">
        <w:rPr>
          <w:rFonts w:ascii="Arial" w:hAnsi="Arial" w:cs="Arial"/>
        </w:rPr>
        <w:t>os</w:t>
      </w:r>
      <w:r w:rsidR="39761D6D" w:rsidRPr="6E029D28">
        <w:rPr>
          <w:rFonts w:ascii="Arial" w:hAnsi="Arial" w:cs="Arial"/>
        </w:rPr>
        <w:t xml:space="preserve"> giros</w:t>
      </w:r>
      <w:r w:rsidR="00D72EC4" w:rsidRPr="00D72EC4">
        <w:rPr>
          <w:rFonts w:ascii="Arial" w:hAnsi="Arial" w:cs="Arial"/>
        </w:rPr>
        <w:t xml:space="preserve"> </w:t>
      </w:r>
      <w:r w:rsidR="00D72EC4" w:rsidRPr="6E029D28">
        <w:rPr>
          <w:rFonts w:ascii="Arial" w:hAnsi="Arial" w:cs="Arial"/>
        </w:rPr>
        <w:t>a las entidades territoriales beneficiarias</w:t>
      </w:r>
      <w:r w:rsidR="005C0948">
        <w:rPr>
          <w:rFonts w:ascii="Arial" w:hAnsi="Arial" w:cs="Arial"/>
        </w:rPr>
        <w:t xml:space="preserve">, según las cantidades indicadas. </w:t>
      </w:r>
    </w:p>
    <w:p w14:paraId="2F58668E" w14:textId="77777777" w:rsidR="005C0948" w:rsidRDefault="005C0948" w:rsidP="005F2D97">
      <w:pPr>
        <w:widowControl w:val="0"/>
        <w:tabs>
          <w:tab w:val="left" w:pos="2565"/>
        </w:tabs>
        <w:spacing w:after="0" w:line="276" w:lineRule="auto"/>
        <w:jc w:val="both"/>
        <w:rPr>
          <w:rFonts w:ascii="Arial" w:hAnsi="Arial" w:cs="Arial"/>
        </w:rPr>
      </w:pPr>
    </w:p>
    <w:p w14:paraId="0C4830EC" w14:textId="04836517" w:rsidR="00256C9C" w:rsidRDefault="017A3B52" w:rsidP="005F2D97">
      <w:pPr>
        <w:widowControl w:val="0"/>
        <w:tabs>
          <w:tab w:val="left" w:pos="2565"/>
        </w:tabs>
        <w:spacing w:after="0" w:line="276" w:lineRule="auto"/>
        <w:jc w:val="both"/>
        <w:rPr>
          <w:rFonts w:ascii="Arial" w:hAnsi="Arial" w:cs="Arial"/>
        </w:rPr>
      </w:pPr>
      <w:r w:rsidRPr="032AE5B6">
        <w:rPr>
          <w:rFonts w:ascii="Arial" w:hAnsi="Arial" w:cs="Arial"/>
          <w:b/>
          <w:bCs/>
        </w:rPr>
        <w:t>PARÁGRAFO 1. Plazo para realizar el giro.</w:t>
      </w:r>
      <w:r w:rsidRPr="032AE5B6">
        <w:rPr>
          <w:rFonts w:ascii="Arial" w:hAnsi="Arial" w:cs="Arial"/>
        </w:rPr>
        <w:t xml:space="preserve"> </w:t>
      </w:r>
      <w:r w:rsidR="54F164A7" w:rsidRPr="032AE5B6">
        <w:rPr>
          <w:rFonts w:ascii="Arial" w:hAnsi="Arial" w:cs="Arial"/>
        </w:rPr>
        <w:t>El</w:t>
      </w:r>
      <w:r w:rsidR="0019538D">
        <w:rPr>
          <w:rFonts w:ascii="Arial" w:hAnsi="Arial" w:cs="Arial"/>
        </w:rPr>
        <w:t xml:space="preserve"> </w:t>
      </w:r>
      <w:r w:rsidR="0019538D" w:rsidRPr="6E029D28">
        <w:rPr>
          <w:rFonts w:ascii="Arial" w:hAnsi="Arial" w:cs="Arial"/>
        </w:rPr>
        <w:t>operador</w:t>
      </w:r>
      <w:r w:rsidR="0019538D">
        <w:rPr>
          <w:rFonts w:ascii="Arial" w:hAnsi="Arial" w:cs="Arial"/>
        </w:rPr>
        <w:t>/transportador</w:t>
      </w:r>
      <w:r w:rsidR="0019538D" w:rsidRPr="6E029D28">
        <w:rPr>
          <w:rFonts w:ascii="Arial" w:hAnsi="Arial" w:cs="Arial"/>
        </w:rPr>
        <w:t xml:space="preserve"> </w:t>
      </w:r>
      <w:r w:rsidR="0019538D">
        <w:rPr>
          <w:rFonts w:ascii="Arial" w:hAnsi="Arial" w:cs="Arial"/>
        </w:rPr>
        <w:t xml:space="preserve">deberá realizar el </w:t>
      </w:r>
      <w:r w:rsidR="54F164A7" w:rsidRPr="032AE5B6">
        <w:rPr>
          <w:rFonts w:ascii="Arial" w:hAnsi="Arial" w:cs="Arial"/>
        </w:rPr>
        <w:t xml:space="preserve">giro en un plazo máximo de </w:t>
      </w:r>
      <w:r w:rsidR="6D7F4EF4" w:rsidRPr="032AE5B6">
        <w:rPr>
          <w:rFonts w:ascii="Arial" w:hAnsi="Arial" w:cs="Arial"/>
        </w:rPr>
        <w:t>cinco (</w:t>
      </w:r>
      <w:r w:rsidR="00F20AB5">
        <w:rPr>
          <w:rFonts w:ascii="Arial" w:hAnsi="Arial" w:cs="Arial"/>
        </w:rPr>
        <w:t>0</w:t>
      </w:r>
      <w:r w:rsidR="6D7F4EF4" w:rsidRPr="032AE5B6">
        <w:rPr>
          <w:rFonts w:ascii="Arial" w:hAnsi="Arial" w:cs="Arial"/>
        </w:rPr>
        <w:t xml:space="preserve">5) </w:t>
      </w:r>
      <w:r w:rsidR="54F164A7" w:rsidRPr="032AE5B6">
        <w:rPr>
          <w:rFonts w:ascii="Arial" w:hAnsi="Arial" w:cs="Arial"/>
        </w:rPr>
        <w:t xml:space="preserve">días </w:t>
      </w:r>
      <w:r w:rsidR="1561D253" w:rsidRPr="032AE5B6">
        <w:rPr>
          <w:rFonts w:ascii="Arial" w:hAnsi="Arial" w:cs="Arial"/>
        </w:rPr>
        <w:t>hábiles</w:t>
      </w:r>
      <w:r w:rsidR="0019538D">
        <w:rPr>
          <w:rFonts w:ascii="Arial" w:hAnsi="Arial" w:cs="Arial"/>
        </w:rPr>
        <w:t xml:space="preserve">, </w:t>
      </w:r>
      <w:r w:rsidR="65FDB396" w:rsidRPr="032AE5B6">
        <w:rPr>
          <w:rFonts w:ascii="Arial" w:hAnsi="Arial" w:cs="Arial"/>
        </w:rPr>
        <w:t xml:space="preserve">una vez </w:t>
      </w:r>
      <w:r w:rsidR="0019538D">
        <w:rPr>
          <w:rFonts w:ascii="Arial" w:hAnsi="Arial" w:cs="Arial"/>
        </w:rPr>
        <w:t>recibida la respectiva</w:t>
      </w:r>
      <w:r w:rsidR="65FDB396" w:rsidRPr="032AE5B6">
        <w:rPr>
          <w:rFonts w:ascii="Arial" w:hAnsi="Arial" w:cs="Arial"/>
        </w:rPr>
        <w:t xml:space="preserve"> </w:t>
      </w:r>
      <w:r w:rsidR="00464DC4">
        <w:rPr>
          <w:rFonts w:ascii="Arial" w:hAnsi="Arial" w:cs="Arial"/>
        </w:rPr>
        <w:t>orden de giro</w:t>
      </w:r>
      <w:r w:rsidR="65FDB396" w:rsidRPr="032AE5B6">
        <w:rPr>
          <w:rFonts w:ascii="Arial" w:hAnsi="Arial" w:cs="Arial"/>
        </w:rPr>
        <w:t xml:space="preserve"> por parte de</w:t>
      </w:r>
      <w:r w:rsidR="00464DC4">
        <w:rPr>
          <w:rFonts w:ascii="Arial" w:hAnsi="Arial" w:cs="Arial"/>
        </w:rPr>
        <w:t xml:space="preserve"> </w:t>
      </w:r>
      <w:r w:rsidR="00464DC4" w:rsidRPr="00464DC4">
        <w:rPr>
          <w:rFonts w:ascii="Arial" w:hAnsi="Arial" w:cs="Arial"/>
        </w:rPr>
        <w:t>la Dirección de Hidrocarburos</w:t>
      </w:r>
      <w:r w:rsidR="65FDB396" w:rsidRPr="032AE5B6">
        <w:rPr>
          <w:rFonts w:ascii="Arial" w:hAnsi="Arial" w:cs="Arial"/>
        </w:rPr>
        <w:t>.</w:t>
      </w:r>
    </w:p>
    <w:p w14:paraId="6D25C868" w14:textId="77777777" w:rsidR="005C0948" w:rsidRDefault="005C0948" w:rsidP="005F2D97">
      <w:pPr>
        <w:widowControl w:val="0"/>
        <w:tabs>
          <w:tab w:val="left" w:pos="2565"/>
        </w:tabs>
        <w:spacing w:after="0" w:line="276" w:lineRule="auto"/>
        <w:jc w:val="both"/>
        <w:rPr>
          <w:rFonts w:ascii="Arial" w:hAnsi="Arial" w:cs="Arial"/>
        </w:rPr>
      </w:pPr>
    </w:p>
    <w:p w14:paraId="6B9E8B4F" w14:textId="3E34058E" w:rsidR="00885D7C" w:rsidRDefault="347635F3" w:rsidP="005F2D97">
      <w:pPr>
        <w:widowControl w:val="0"/>
        <w:tabs>
          <w:tab w:val="left" w:pos="2565"/>
        </w:tabs>
        <w:spacing w:after="0" w:line="276" w:lineRule="auto"/>
        <w:jc w:val="both"/>
        <w:rPr>
          <w:rFonts w:ascii="Arial" w:hAnsi="Arial" w:cs="Arial"/>
        </w:rPr>
      </w:pPr>
      <w:r w:rsidRPr="6E029D28">
        <w:rPr>
          <w:rFonts w:ascii="Arial" w:hAnsi="Arial" w:cs="Arial"/>
          <w:b/>
          <w:bCs/>
        </w:rPr>
        <w:t xml:space="preserve">PARÁGRAFO 2. </w:t>
      </w:r>
      <w:r w:rsidR="5628C71E" w:rsidRPr="6E029D28">
        <w:rPr>
          <w:rFonts w:ascii="Arial" w:hAnsi="Arial" w:cs="Arial"/>
          <w:b/>
          <w:bCs/>
        </w:rPr>
        <w:t xml:space="preserve"> Remisión del giro</w:t>
      </w:r>
      <w:r w:rsidR="77B62DC5" w:rsidRPr="6E029D28">
        <w:rPr>
          <w:rFonts w:ascii="Arial" w:hAnsi="Arial" w:cs="Arial"/>
          <w:b/>
          <w:bCs/>
        </w:rPr>
        <w:t xml:space="preserve"> y/o soporte de pago</w:t>
      </w:r>
      <w:r w:rsidR="5628C71E" w:rsidRPr="6E029D28">
        <w:rPr>
          <w:rFonts w:ascii="Arial" w:hAnsi="Arial" w:cs="Arial"/>
          <w:b/>
          <w:bCs/>
        </w:rPr>
        <w:t>.</w:t>
      </w:r>
      <w:r w:rsidR="5628C71E" w:rsidRPr="6E029D28">
        <w:rPr>
          <w:rFonts w:ascii="Arial" w:hAnsi="Arial" w:cs="Arial"/>
        </w:rPr>
        <w:t xml:space="preserve"> </w:t>
      </w:r>
      <w:r w:rsidRPr="6E029D28">
        <w:rPr>
          <w:rFonts w:ascii="Arial" w:hAnsi="Arial" w:cs="Arial"/>
        </w:rPr>
        <w:t>Los operadores de los ductos deberán remitir copia de los giros efectuados en el trimestre anterior, al Ministerio de Minas y Energía</w:t>
      </w:r>
      <w:r w:rsidR="731B3AB5" w:rsidRPr="6E029D28">
        <w:rPr>
          <w:rFonts w:ascii="Arial" w:hAnsi="Arial" w:cs="Arial"/>
        </w:rPr>
        <w:t xml:space="preserve"> -</w:t>
      </w:r>
      <w:r w:rsidRPr="6E029D28">
        <w:rPr>
          <w:rFonts w:ascii="Arial" w:hAnsi="Arial" w:cs="Arial"/>
        </w:rPr>
        <w:t xml:space="preserve"> Dirección de Hidrocarburos, dentro de los </w:t>
      </w:r>
      <w:r w:rsidR="00343D19">
        <w:rPr>
          <w:rFonts w:ascii="Arial" w:hAnsi="Arial" w:cs="Arial"/>
        </w:rPr>
        <w:t>diez (</w:t>
      </w:r>
      <w:r w:rsidR="5628C71E" w:rsidRPr="6E029D28">
        <w:rPr>
          <w:rFonts w:ascii="Arial" w:hAnsi="Arial" w:cs="Arial"/>
        </w:rPr>
        <w:t>1</w:t>
      </w:r>
      <w:r w:rsidR="2F598F4E" w:rsidRPr="6E029D28">
        <w:rPr>
          <w:rFonts w:ascii="Arial" w:hAnsi="Arial" w:cs="Arial"/>
        </w:rPr>
        <w:t>0</w:t>
      </w:r>
      <w:r w:rsidR="00343D19">
        <w:rPr>
          <w:rFonts w:ascii="Arial" w:hAnsi="Arial" w:cs="Arial"/>
        </w:rPr>
        <w:t>)</w:t>
      </w:r>
      <w:r w:rsidRPr="6E029D28">
        <w:rPr>
          <w:rFonts w:ascii="Arial" w:hAnsi="Arial" w:cs="Arial"/>
        </w:rPr>
        <w:t xml:space="preserve"> días siguientes </w:t>
      </w:r>
      <w:r w:rsidR="718A8D60" w:rsidRPr="6E029D28">
        <w:rPr>
          <w:rFonts w:ascii="Arial" w:hAnsi="Arial" w:cs="Arial"/>
        </w:rPr>
        <w:t>a</w:t>
      </w:r>
      <w:r w:rsidRPr="6E029D28">
        <w:rPr>
          <w:rFonts w:ascii="Arial" w:hAnsi="Arial" w:cs="Arial"/>
        </w:rPr>
        <w:t xml:space="preserve"> su realización.</w:t>
      </w:r>
    </w:p>
    <w:p w14:paraId="4A99FB7E" w14:textId="2CF5C54B" w:rsidR="00DB53DB" w:rsidRDefault="73C05AB7" w:rsidP="005F2D97">
      <w:pPr>
        <w:widowControl w:val="0"/>
        <w:tabs>
          <w:tab w:val="left" w:pos="2565"/>
        </w:tabs>
        <w:spacing w:after="0" w:line="276" w:lineRule="auto"/>
        <w:jc w:val="both"/>
        <w:rPr>
          <w:rFonts w:ascii="Arial" w:hAnsi="Arial" w:cs="Arial"/>
        </w:rPr>
      </w:pPr>
      <w:r w:rsidRPr="6E029D28">
        <w:rPr>
          <w:rFonts w:ascii="Arial" w:hAnsi="Arial" w:cs="Arial"/>
        </w:rPr>
        <w:t xml:space="preserve"> </w:t>
      </w:r>
    </w:p>
    <w:p w14:paraId="6F0EB837" w14:textId="787B915F" w:rsidR="00AF1B68" w:rsidRDefault="73C05AB7" w:rsidP="005F2D97">
      <w:pPr>
        <w:widowControl w:val="0"/>
        <w:tabs>
          <w:tab w:val="left" w:pos="2565"/>
        </w:tabs>
        <w:spacing w:after="0" w:line="276" w:lineRule="auto"/>
        <w:jc w:val="both"/>
        <w:rPr>
          <w:rFonts w:ascii="Arial" w:hAnsi="Arial" w:cs="Arial"/>
        </w:rPr>
      </w:pPr>
      <w:r w:rsidRPr="00364779">
        <w:rPr>
          <w:rFonts w:ascii="Arial" w:hAnsi="Arial" w:cs="Arial"/>
          <w:b/>
          <w:bCs/>
        </w:rPr>
        <w:t>PARÁGRAFO 3. Justificación.</w:t>
      </w:r>
      <w:r w:rsidRPr="00364779">
        <w:rPr>
          <w:rFonts w:ascii="Arial" w:hAnsi="Arial" w:cs="Arial"/>
        </w:rPr>
        <w:t xml:space="preserve"> </w:t>
      </w:r>
      <w:r w:rsidR="4ACE68F1" w:rsidRPr="00364779">
        <w:rPr>
          <w:rFonts w:ascii="Arial" w:hAnsi="Arial" w:cs="Arial"/>
        </w:rPr>
        <w:t>En caso de no realizarse el giro dentro del término previsto, el operador deberá informar al Ministerio de Minas y Energía</w:t>
      </w:r>
      <w:r w:rsidR="007A7CEE">
        <w:rPr>
          <w:rFonts w:ascii="Arial" w:hAnsi="Arial" w:cs="Arial"/>
        </w:rPr>
        <w:t xml:space="preserve">, </w:t>
      </w:r>
      <w:r w:rsidR="4ACE68F1" w:rsidRPr="00364779">
        <w:rPr>
          <w:rFonts w:ascii="Arial" w:hAnsi="Arial" w:cs="Arial"/>
        </w:rPr>
        <w:t>Dirección de Hidrocarburos, dentro de los cinco (5) días hábiles siguientes al vencimiento del plazo, las razones que justifiquen la demora en el pago, debidamente sustentadas y acompañadas de los soportes documentales correspondientes.</w:t>
      </w:r>
    </w:p>
    <w:p w14:paraId="6449EE48" w14:textId="77777777" w:rsidR="00885D7C" w:rsidRDefault="00885D7C" w:rsidP="005F2D97">
      <w:pPr>
        <w:widowControl w:val="0"/>
        <w:tabs>
          <w:tab w:val="left" w:pos="2565"/>
        </w:tabs>
        <w:spacing w:after="0" w:line="276" w:lineRule="auto"/>
        <w:jc w:val="both"/>
        <w:rPr>
          <w:rFonts w:ascii="Arial" w:hAnsi="Arial" w:cs="Arial"/>
        </w:rPr>
      </w:pPr>
    </w:p>
    <w:p w14:paraId="7A2FE7EE" w14:textId="3DCF72D3" w:rsidR="40F6866C" w:rsidRPr="00B21079" w:rsidRDefault="40F6866C" w:rsidP="005F2D97">
      <w:pPr>
        <w:widowControl w:val="0"/>
        <w:tabs>
          <w:tab w:val="left" w:pos="2565"/>
        </w:tabs>
        <w:spacing w:after="0" w:line="276" w:lineRule="auto"/>
        <w:jc w:val="both"/>
        <w:rPr>
          <w:rFonts w:ascii="Arial" w:hAnsi="Arial" w:cs="Arial"/>
        </w:rPr>
      </w:pPr>
      <w:r w:rsidRPr="00B21079">
        <w:rPr>
          <w:rFonts w:ascii="Arial" w:hAnsi="Arial" w:cs="Arial"/>
          <w:b/>
          <w:bCs/>
        </w:rPr>
        <w:t>PARÁGRAFO 4. Transacciones no exitosas.</w:t>
      </w:r>
      <w:r w:rsidRPr="00B21079">
        <w:rPr>
          <w:rFonts w:ascii="Arial" w:hAnsi="Arial" w:cs="Arial"/>
        </w:rPr>
        <w:t xml:space="preserve"> Los operadores y/o transportadores </w:t>
      </w:r>
      <w:r w:rsidR="786DDB4F" w:rsidRPr="00B21079">
        <w:rPr>
          <w:rFonts w:ascii="Arial" w:hAnsi="Arial" w:cs="Arial"/>
        </w:rPr>
        <w:t>están</w:t>
      </w:r>
      <w:r w:rsidRPr="00B21079">
        <w:rPr>
          <w:rFonts w:ascii="Arial" w:hAnsi="Arial" w:cs="Arial"/>
        </w:rPr>
        <w:t xml:space="preserve"> en la </w:t>
      </w:r>
      <w:r w:rsidR="5C413901" w:rsidRPr="00B21079">
        <w:rPr>
          <w:rFonts w:ascii="Arial" w:hAnsi="Arial" w:cs="Arial"/>
        </w:rPr>
        <w:t>obligación</w:t>
      </w:r>
      <w:r w:rsidRPr="00B21079">
        <w:rPr>
          <w:rFonts w:ascii="Arial" w:hAnsi="Arial" w:cs="Arial"/>
        </w:rPr>
        <w:t xml:space="preserve"> de in</w:t>
      </w:r>
      <w:r w:rsidR="26E8DCF1" w:rsidRPr="00B21079">
        <w:rPr>
          <w:rFonts w:ascii="Arial" w:hAnsi="Arial" w:cs="Arial"/>
        </w:rPr>
        <w:t>formar</w:t>
      </w:r>
      <w:r w:rsidR="53E74E3E" w:rsidRPr="00B21079">
        <w:rPr>
          <w:rFonts w:ascii="Arial" w:hAnsi="Arial" w:cs="Arial"/>
        </w:rPr>
        <w:t xml:space="preserve"> al</w:t>
      </w:r>
      <w:r w:rsidR="3B826909" w:rsidRPr="00B21079">
        <w:rPr>
          <w:rFonts w:ascii="Arial" w:hAnsi="Arial" w:cs="Arial"/>
        </w:rPr>
        <w:t xml:space="preserve"> Ministerio de Minas y Energía</w:t>
      </w:r>
      <w:r w:rsidR="007A7CEE" w:rsidRPr="00B21079">
        <w:rPr>
          <w:rFonts w:ascii="Arial" w:hAnsi="Arial" w:cs="Arial"/>
        </w:rPr>
        <w:t xml:space="preserve">, </w:t>
      </w:r>
      <w:r w:rsidR="3B826909" w:rsidRPr="00B21079">
        <w:rPr>
          <w:rFonts w:ascii="Arial" w:hAnsi="Arial" w:cs="Arial"/>
        </w:rPr>
        <w:t>Dirección de Hidrocarburos de</w:t>
      </w:r>
      <w:r w:rsidR="26E8DCF1" w:rsidRPr="00B21079">
        <w:rPr>
          <w:rFonts w:ascii="Arial" w:hAnsi="Arial" w:cs="Arial"/>
        </w:rPr>
        <w:t xml:space="preserve"> </w:t>
      </w:r>
      <w:r w:rsidR="657634AE" w:rsidRPr="00B21079">
        <w:rPr>
          <w:rFonts w:ascii="Arial" w:hAnsi="Arial" w:cs="Arial"/>
        </w:rPr>
        <w:t>l</w:t>
      </w:r>
      <w:r w:rsidR="426E1F84" w:rsidRPr="00B21079">
        <w:rPr>
          <w:rFonts w:ascii="Arial" w:hAnsi="Arial" w:cs="Arial"/>
        </w:rPr>
        <w:t xml:space="preserve">as transacciones no exitosas de giros a los municipios beneficiarios </w:t>
      </w:r>
      <w:r w:rsidR="32B30534" w:rsidRPr="00B21079">
        <w:rPr>
          <w:rFonts w:ascii="Arial" w:hAnsi="Arial" w:cs="Arial"/>
        </w:rPr>
        <w:t xml:space="preserve">y </w:t>
      </w:r>
      <w:r w:rsidR="09EC4D92" w:rsidRPr="00B21079">
        <w:rPr>
          <w:rFonts w:ascii="Arial" w:hAnsi="Arial" w:cs="Arial"/>
        </w:rPr>
        <w:t>sus</w:t>
      </w:r>
      <w:r w:rsidR="314CF2E0" w:rsidRPr="00B21079">
        <w:rPr>
          <w:rFonts w:ascii="Arial" w:hAnsi="Arial" w:cs="Arial"/>
        </w:rPr>
        <w:t xml:space="preserve"> </w:t>
      </w:r>
      <w:r w:rsidR="16B5BA8B" w:rsidRPr="00B21079">
        <w:rPr>
          <w:rFonts w:ascii="Arial" w:hAnsi="Arial" w:cs="Arial"/>
        </w:rPr>
        <w:t>causas</w:t>
      </w:r>
      <w:r w:rsidR="0F0A0CAC" w:rsidRPr="00B21079">
        <w:rPr>
          <w:rFonts w:ascii="Arial" w:hAnsi="Arial" w:cs="Arial"/>
        </w:rPr>
        <w:t xml:space="preserve">. </w:t>
      </w:r>
      <w:r w:rsidR="74C4FF23" w:rsidRPr="00B21079">
        <w:rPr>
          <w:rFonts w:ascii="Arial" w:hAnsi="Arial" w:cs="Arial"/>
        </w:rPr>
        <w:t xml:space="preserve">El plazo de esta </w:t>
      </w:r>
      <w:r w:rsidR="2CE39D72" w:rsidRPr="00B21079">
        <w:rPr>
          <w:rFonts w:ascii="Arial" w:hAnsi="Arial" w:cs="Arial"/>
        </w:rPr>
        <w:t>información</w:t>
      </w:r>
      <w:r w:rsidR="74C4FF23" w:rsidRPr="00B21079">
        <w:rPr>
          <w:rFonts w:ascii="Arial" w:hAnsi="Arial" w:cs="Arial"/>
        </w:rPr>
        <w:t xml:space="preserve"> es la </w:t>
      </w:r>
      <w:r w:rsidR="6C3030FF" w:rsidRPr="00B21079">
        <w:rPr>
          <w:rFonts w:ascii="Arial" w:hAnsi="Arial" w:cs="Arial"/>
        </w:rPr>
        <w:t>referida</w:t>
      </w:r>
      <w:r w:rsidR="74C4FF23" w:rsidRPr="00B21079">
        <w:rPr>
          <w:rFonts w:ascii="Arial" w:hAnsi="Arial" w:cs="Arial"/>
        </w:rPr>
        <w:t xml:space="preserve"> </w:t>
      </w:r>
      <w:r w:rsidR="22F52F90" w:rsidRPr="00B21079">
        <w:rPr>
          <w:rFonts w:ascii="Arial" w:hAnsi="Arial" w:cs="Arial"/>
        </w:rPr>
        <w:t xml:space="preserve">del </w:t>
      </w:r>
      <w:r w:rsidR="6A6580AC" w:rsidRPr="00B21079">
        <w:rPr>
          <w:rFonts w:ascii="Arial" w:hAnsi="Arial" w:cs="Arial"/>
        </w:rPr>
        <w:t>parágrafo</w:t>
      </w:r>
      <w:r w:rsidR="22F52F90" w:rsidRPr="00B21079">
        <w:rPr>
          <w:rFonts w:ascii="Arial" w:hAnsi="Arial" w:cs="Arial"/>
        </w:rPr>
        <w:t xml:space="preserve"> 2 del </w:t>
      </w:r>
      <w:r w:rsidR="00803D57" w:rsidRPr="00B21079">
        <w:rPr>
          <w:rFonts w:ascii="Arial" w:hAnsi="Arial" w:cs="Arial"/>
        </w:rPr>
        <w:t>artículo</w:t>
      </w:r>
      <w:r w:rsidR="22F52F90" w:rsidRPr="00B21079">
        <w:rPr>
          <w:rFonts w:ascii="Arial" w:hAnsi="Arial" w:cs="Arial"/>
        </w:rPr>
        <w:t xml:space="preserve"> 1</w:t>
      </w:r>
      <w:r w:rsidR="4FF65EE6" w:rsidRPr="00B21079">
        <w:rPr>
          <w:rFonts w:ascii="Arial" w:hAnsi="Arial" w:cs="Arial"/>
        </w:rPr>
        <w:t>5</w:t>
      </w:r>
      <w:r w:rsidR="005C47E6" w:rsidRPr="00B21079">
        <w:rPr>
          <w:rFonts w:ascii="Arial" w:hAnsi="Arial" w:cs="Arial"/>
        </w:rPr>
        <w:t>.</w:t>
      </w:r>
    </w:p>
    <w:p w14:paraId="5B8628BF" w14:textId="77777777" w:rsidR="00885D7C" w:rsidRPr="00B21079" w:rsidRDefault="00885D7C" w:rsidP="005F2D97">
      <w:pPr>
        <w:widowControl w:val="0"/>
        <w:tabs>
          <w:tab w:val="left" w:pos="2565"/>
        </w:tabs>
        <w:spacing w:after="0" w:line="276" w:lineRule="auto"/>
        <w:jc w:val="both"/>
        <w:rPr>
          <w:rFonts w:ascii="Arial" w:hAnsi="Arial" w:cs="Arial"/>
        </w:rPr>
      </w:pPr>
    </w:p>
    <w:p w14:paraId="19185D52" w14:textId="44204B5E" w:rsidR="003D17A2" w:rsidRPr="00B21079" w:rsidRDefault="6C375FC2" w:rsidP="005F2D97">
      <w:pPr>
        <w:widowControl w:val="0"/>
        <w:tabs>
          <w:tab w:val="left" w:pos="2565"/>
        </w:tabs>
        <w:spacing w:after="0" w:line="276" w:lineRule="auto"/>
        <w:jc w:val="both"/>
        <w:rPr>
          <w:rFonts w:ascii="Arial" w:eastAsia="Arial" w:hAnsi="Arial" w:cs="Arial"/>
        </w:rPr>
      </w:pPr>
      <w:r w:rsidRPr="00B21079">
        <w:rPr>
          <w:rFonts w:ascii="Arial" w:eastAsia="Arial" w:hAnsi="Arial" w:cs="Arial"/>
          <w:b/>
          <w:bCs/>
        </w:rPr>
        <w:t xml:space="preserve">PARÁGRAFO </w:t>
      </w:r>
      <w:r w:rsidR="0E6AD602" w:rsidRPr="00B21079">
        <w:rPr>
          <w:rFonts w:ascii="Arial" w:eastAsia="Arial" w:hAnsi="Arial" w:cs="Arial"/>
          <w:b/>
          <w:bCs/>
        </w:rPr>
        <w:t>5</w:t>
      </w:r>
      <w:r w:rsidRPr="00B21079">
        <w:rPr>
          <w:rFonts w:ascii="Arial" w:eastAsia="Arial" w:hAnsi="Arial" w:cs="Arial"/>
          <w:b/>
          <w:bCs/>
        </w:rPr>
        <w:t xml:space="preserve">. </w:t>
      </w:r>
      <w:r w:rsidR="53FF3B5B" w:rsidRPr="00B21079">
        <w:rPr>
          <w:rFonts w:ascii="Arial" w:eastAsia="Arial" w:hAnsi="Arial" w:cs="Arial"/>
          <w:b/>
          <w:bCs/>
        </w:rPr>
        <w:t>Giro Indebido</w:t>
      </w:r>
      <w:r w:rsidRPr="00B21079">
        <w:rPr>
          <w:rFonts w:ascii="Arial" w:eastAsia="Arial" w:hAnsi="Arial" w:cs="Arial"/>
          <w:b/>
          <w:bCs/>
        </w:rPr>
        <w:t>.</w:t>
      </w:r>
      <w:r w:rsidRPr="00B21079">
        <w:rPr>
          <w:rFonts w:ascii="Arial" w:eastAsia="Arial" w:hAnsi="Arial" w:cs="Arial"/>
        </w:rPr>
        <w:t xml:space="preserve"> </w:t>
      </w:r>
      <w:r w:rsidR="485A05D4" w:rsidRPr="00B21079">
        <w:rPr>
          <w:rFonts w:ascii="Arial" w:eastAsia="Arial" w:hAnsi="Arial" w:cs="Arial"/>
        </w:rPr>
        <w:t xml:space="preserve">En caso de que se efectúe un giro a un municipio que no corresponda, o por un monto diferente al que le es aplicable, el Ministerio de Minas y Energía </w:t>
      </w:r>
      <w:r w:rsidR="00872877" w:rsidRPr="00B21079">
        <w:rPr>
          <w:rFonts w:ascii="Arial" w:eastAsia="Arial" w:hAnsi="Arial" w:cs="Arial"/>
        </w:rPr>
        <w:t>informará</w:t>
      </w:r>
      <w:r w:rsidR="485A05D4" w:rsidRPr="00B21079">
        <w:rPr>
          <w:rFonts w:ascii="Arial" w:eastAsia="Arial" w:hAnsi="Arial" w:cs="Arial"/>
        </w:rPr>
        <w:t xml:space="preserve"> dicha situación al respectivo municipio y </w:t>
      </w:r>
      <w:r w:rsidR="21140941" w:rsidRPr="00B21079">
        <w:rPr>
          <w:rFonts w:ascii="Arial" w:eastAsia="Arial" w:hAnsi="Arial" w:cs="Arial"/>
        </w:rPr>
        <w:t xml:space="preserve">al operador, y </w:t>
      </w:r>
      <w:r w:rsidR="485A05D4" w:rsidRPr="00B21079">
        <w:rPr>
          <w:rFonts w:ascii="Arial" w:eastAsia="Arial" w:hAnsi="Arial" w:cs="Arial"/>
        </w:rPr>
        <w:t>procederá a efectuar los ajustes correspondientes en la siguiente liquidación, ya sea descontando o adicionando la suma pertinente, según corresponda</w:t>
      </w:r>
      <w:r w:rsidR="00872877" w:rsidRPr="00B21079">
        <w:rPr>
          <w:rFonts w:ascii="Arial" w:eastAsia="Arial" w:hAnsi="Arial" w:cs="Arial"/>
        </w:rPr>
        <w:t>.</w:t>
      </w:r>
    </w:p>
    <w:p w14:paraId="6072DCD2" w14:textId="77777777" w:rsidR="00885D7C" w:rsidRPr="00B21079" w:rsidRDefault="00885D7C" w:rsidP="005F2D97">
      <w:pPr>
        <w:widowControl w:val="0"/>
        <w:tabs>
          <w:tab w:val="left" w:pos="2565"/>
        </w:tabs>
        <w:spacing w:after="0" w:line="276" w:lineRule="auto"/>
        <w:jc w:val="both"/>
        <w:rPr>
          <w:rFonts w:ascii="Arial" w:hAnsi="Arial" w:cs="Arial"/>
        </w:rPr>
      </w:pPr>
    </w:p>
    <w:p w14:paraId="7202C622" w14:textId="27128019" w:rsidR="003D17A2" w:rsidRPr="00872877" w:rsidRDefault="2471870A" w:rsidP="005F2D97">
      <w:pPr>
        <w:widowControl w:val="0"/>
        <w:tabs>
          <w:tab w:val="left" w:pos="2565"/>
        </w:tabs>
        <w:spacing w:after="0" w:line="276" w:lineRule="auto"/>
        <w:jc w:val="both"/>
        <w:rPr>
          <w:rFonts w:ascii="Arial" w:hAnsi="Arial" w:cs="Arial"/>
        </w:rPr>
      </w:pPr>
      <w:r w:rsidRPr="00B21079">
        <w:rPr>
          <w:rFonts w:ascii="Arial" w:hAnsi="Arial" w:cs="Arial"/>
          <w:b/>
          <w:bCs/>
        </w:rPr>
        <w:t xml:space="preserve">PARÁGRAFO </w:t>
      </w:r>
      <w:r w:rsidR="277E4C9F" w:rsidRPr="00B21079">
        <w:rPr>
          <w:rFonts w:ascii="Arial" w:hAnsi="Arial" w:cs="Arial"/>
          <w:b/>
          <w:bCs/>
        </w:rPr>
        <w:t>6</w:t>
      </w:r>
      <w:r w:rsidRPr="00B21079">
        <w:rPr>
          <w:rFonts w:ascii="Arial" w:hAnsi="Arial" w:cs="Arial"/>
          <w:b/>
          <w:bCs/>
        </w:rPr>
        <w:t>. Intereses de mora.</w:t>
      </w:r>
      <w:r w:rsidRPr="00B21079">
        <w:rPr>
          <w:rFonts w:ascii="Arial" w:hAnsi="Arial" w:cs="Arial"/>
        </w:rPr>
        <w:t xml:space="preserve"> Si el pago del impuesto de transporte correspondiente a cada trimestre no se realiza dentro del plazo establecido en la presente resolución, se causarán intereses moratorios desde el día siguiente al vencimiento del término para el pago hasta la fecha de</w:t>
      </w:r>
      <w:r w:rsidRPr="00872877">
        <w:rPr>
          <w:rFonts w:ascii="Arial" w:hAnsi="Arial" w:cs="Arial"/>
        </w:rPr>
        <w:t xml:space="preserve"> pago efectivo, a la tasa máxima legal permitida certificada por la Superintendencia Financiera de Colombia</w:t>
      </w:r>
      <w:r w:rsidR="00113AB3">
        <w:rPr>
          <w:rFonts w:ascii="Arial" w:hAnsi="Arial" w:cs="Arial"/>
        </w:rPr>
        <w:t>, a cargo del operador/transportador.</w:t>
      </w:r>
    </w:p>
    <w:p w14:paraId="05BD036F" w14:textId="77777777" w:rsidR="00872877" w:rsidRPr="00872877" w:rsidRDefault="00872877" w:rsidP="005F2D97">
      <w:pPr>
        <w:widowControl w:val="0"/>
        <w:tabs>
          <w:tab w:val="left" w:pos="2565"/>
        </w:tabs>
        <w:spacing w:after="0" w:line="276" w:lineRule="auto"/>
        <w:jc w:val="both"/>
        <w:rPr>
          <w:rFonts w:ascii="Arial" w:hAnsi="Arial" w:cs="Arial"/>
        </w:rPr>
      </w:pPr>
    </w:p>
    <w:p w14:paraId="35857FF6" w14:textId="67770846" w:rsidR="00783834" w:rsidRDefault="39761D6D" w:rsidP="005F2D97">
      <w:pPr>
        <w:widowControl w:val="0"/>
        <w:tabs>
          <w:tab w:val="left" w:pos="2565"/>
        </w:tabs>
        <w:spacing w:after="0" w:line="276" w:lineRule="auto"/>
        <w:jc w:val="both"/>
        <w:rPr>
          <w:rFonts w:ascii="Arial" w:hAnsi="Arial" w:cs="Arial"/>
        </w:rPr>
      </w:pPr>
      <w:r w:rsidRPr="00872877">
        <w:rPr>
          <w:rFonts w:ascii="Arial" w:hAnsi="Arial" w:cs="Arial"/>
          <w:b/>
          <w:bCs/>
        </w:rPr>
        <w:t>ARTÍCULO 1</w:t>
      </w:r>
      <w:r w:rsidR="00364779">
        <w:rPr>
          <w:rFonts w:ascii="Arial" w:hAnsi="Arial" w:cs="Arial"/>
          <w:b/>
          <w:bCs/>
        </w:rPr>
        <w:t>8</w:t>
      </w:r>
      <w:r w:rsidRPr="00872877">
        <w:rPr>
          <w:rFonts w:ascii="Arial" w:hAnsi="Arial" w:cs="Arial"/>
          <w:b/>
          <w:bCs/>
        </w:rPr>
        <w:t xml:space="preserve">. </w:t>
      </w:r>
      <w:r w:rsidR="537897AE" w:rsidRPr="00872877">
        <w:rPr>
          <w:rFonts w:ascii="Arial" w:hAnsi="Arial" w:cs="Arial"/>
          <w:b/>
          <w:bCs/>
        </w:rPr>
        <w:t>Liquidación del impuesto de e</w:t>
      </w:r>
      <w:r w:rsidRPr="00872877">
        <w:rPr>
          <w:rFonts w:ascii="Arial" w:hAnsi="Arial" w:cs="Arial"/>
          <w:b/>
          <w:bCs/>
        </w:rPr>
        <w:t>ntidades territoriales sin definición limítrofe.</w:t>
      </w:r>
      <w:r w:rsidR="537897AE" w:rsidRPr="00872877">
        <w:rPr>
          <w:rFonts w:ascii="Arial" w:hAnsi="Arial" w:cs="Arial"/>
          <w:b/>
          <w:bCs/>
        </w:rPr>
        <w:t xml:space="preserve"> </w:t>
      </w:r>
      <w:r w:rsidR="6439C482" w:rsidRPr="00872877">
        <w:rPr>
          <w:rFonts w:ascii="Arial" w:hAnsi="Arial" w:cs="Arial"/>
        </w:rPr>
        <w:t>Las empresas operadoras deberán</w:t>
      </w:r>
      <w:r w:rsidR="537897AE" w:rsidRPr="00872877">
        <w:rPr>
          <w:rFonts w:ascii="Arial" w:hAnsi="Arial" w:cs="Arial"/>
        </w:rPr>
        <w:t xml:space="preserve"> constituir una cuenta individual destinada al recaudo de los recursos correspondientes a cada entidad territorial que no cuente con definición limítrofe por parte del Instituto Geográfico Agustín Codazzi (IGAC) o la entidad que haga sus veces.</w:t>
      </w:r>
    </w:p>
    <w:p w14:paraId="03894616" w14:textId="77777777" w:rsidR="00872877" w:rsidRPr="00872877" w:rsidRDefault="00872877" w:rsidP="005F2D97">
      <w:pPr>
        <w:widowControl w:val="0"/>
        <w:tabs>
          <w:tab w:val="left" w:pos="2565"/>
        </w:tabs>
        <w:spacing w:after="0" w:line="276" w:lineRule="auto"/>
        <w:jc w:val="both"/>
        <w:rPr>
          <w:rFonts w:ascii="Arial" w:hAnsi="Arial" w:cs="Arial"/>
        </w:rPr>
      </w:pPr>
    </w:p>
    <w:p w14:paraId="5D8AD27D" w14:textId="1B87C148" w:rsidR="00783834" w:rsidRPr="00B21079" w:rsidRDefault="537897AE" w:rsidP="005F2D97">
      <w:pPr>
        <w:widowControl w:val="0"/>
        <w:tabs>
          <w:tab w:val="left" w:pos="2565"/>
        </w:tabs>
        <w:spacing w:after="0" w:line="276" w:lineRule="auto"/>
        <w:jc w:val="both"/>
        <w:rPr>
          <w:rFonts w:ascii="Arial" w:hAnsi="Arial" w:cs="Arial"/>
        </w:rPr>
      </w:pPr>
      <w:r w:rsidRPr="00B21079">
        <w:rPr>
          <w:rFonts w:ascii="Arial" w:hAnsi="Arial" w:cs="Arial"/>
          <w:b/>
          <w:bCs/>
        </w:rPr>
        <w:t>PARÁGRAFO 1.</w:t>
      </w:r>
      <w:r w:rsidRPr="00B21079">
        <w:rPr>
          <w:rFonts w:ascii="Arial" w:hAnsi="Arial" w:cs="Arial"/>
        </w:rPr>
        <w:t xml:space="preserve"> </w:t>
      </w:r>
      <w:r w:rsidR="386DC2A5" w:rsidRPr="00B21079">
        <w:rPr>
          <w:rFonts w:ascii="Arial" w:hAnsi="Arial" w:cs="Arial"/>
        </w:rPr>
        <w:t>Los recursos recaudados por concepto del impuesto junto deberán ser entregados a la entidad territorial beneficiaria una vez exista el pronunciamiento oficial por parte de la autoridad competente, en relación con la definición de los límites geográficos</w:t>
      </w:r>
      <w:r w:rsidRPr="00B21079">
        <w:rPr>
          <w:rFonts w:ascii="Arial" w:hAnsi="Arial" w:cs="Arial"/>
        </w:rPr>
        <w:t>.</w:t>
      </w:r>
    </w:p>
    <w:p w14:paraId="2A46DA5F" w14:textId="77777777" w:rsidR="00872877" w:rsidRPr="00B21079" w:rsidRDefault="00872877" w:rsidP="005F2D97">
      <w:pPr>
        <w:widowControl w:val="0"/>
        <w:tabs>
          <w:tab w:val="left" w:pos="2565"/>
        </w:tabs>
        <w:spacing w:after="0" w:line="276" w:lineRule="auto"/>
        <w:jc w:val="both"/>
        <w:rPr>
          <w:rFonts w:ascii="Arial" w:hAnsi="Arial" w:cs="Arial"/>
        </w:rPr>
      </w:pPr>
    </w:p>
    <w:p w14:paraId="696A4DC5" w14:textId="78ECFBE8" w:rsidR="7F4BEDCD" w:rsidRPr="00872877" w:rsidRDefault="18532C29" w:rsidP="005F2D97">
      <w:pPr>
        <w:widowControl w:val="0"/>
        <w:tabs>
          <w:tab w:val="left" w:pos="2565"/>
        </w:tabs>
        <w:spacing w:after="0" w:line="276" w:lineRule="auto"/>
        <w:jc w:val="both"/>
        <w:rPr>
          <w:rFonts w:ascii="Arial" w:eastAsiaTheme="minorEastAsia" w:hAnsi="Arial" w:cs="Arial"/>
        </w:rPr>
      </w:pPr>
      <w:r w:rsidRPr="00B21079">
        <w:rPr>
          <w:rFonts w:ascii="Arial" w:hAnsi="Arial" w:cs="Arial"/>
          <w:b/>
          <w:bCs/>
        </w:rPr>
        <w:t>ARTÍCULO 1</w:t>
      </w:r>
      <w:r w:rsidR="00B21079">
        <w:rPr>
          <w:rFonts w:ascii="Arial" w:hAnsi="Arial" w:cs="Arial"/>
          <w:b/>
          <w:bCs/>
        </w:rPr>
        <w:t>9</w:t>
      </w:r>
      <w:r w:rsidRPr="00B21079">
        <w:rPr>
          <w:rFonts w:ascii="Arial" w:hAnsi="Arial" w:cs="Arial"/>
          <w:b/>
          <w:bCs/>
        </w:rPr>
        <w:t xml:space="preserve">. </w:t>
      </w:r>
      <w:r w:rsidR="7F4BEDCD" w:rsidRPr="00B21079">
        <w:rPr>
          <w:rFonts w:ascii="Arial" w:hAnsi="Arial" w:cs="Arial"/>
          <w:b/>
          <w:bCs/>
        </w:rPr>
        <w:t>Destinación de los recursos.</w:t>
      </w:r>
      <w:r w:rsidR="49FACEA0" w:rsidRPr="00B21079">
        <w:rPr>
          <w:rFonts w:ascii="Arial" w:hAnsi="Arial" w:cs="Arial"/>
          <w:b/>
          <w:bCs/>
        </w:rPr>
        <w:t xml:space="preserve"> </w:t>
      </w:r>
      <w:r w:rsidR="203C3808" w:rsidRPr="00B21079">
        <w:rPr>
          <w:rFonts w:ascii="Arial" w:hAnsi="Arial" w:cs="Arial"/>
        </w:rPr>
        <w:t>L</w:t>
      </w:r>
      <w:r w:rsidR="49FACEA0" w:rsidRPr="00B21079">
        <w:rPr>
          <w:rFonts w:ascii="Arial" w:eastAsiaTheme="minorEastAsia" w:hAnsi="Arial" w:cs="Arial"/>
        </w:rPr>
        <w:t xml:space="preserve">as entidades beneficiarias del impuesto de transporte </w:t>
      </w:r>
      <w:r w:rsidR="5D7D8FA6" w:rsidRPr="00B21079">
        <w:rPr>
          <w:rFonts w:ascii="Arial" w:eastAsiaTheme="minorEastAsia" w:hAnsi="Arial" w:cs="Arial"/>
        </w:rPr>
        <w:t xml:space="preserve">teniendo en cuenta </w:t>
      </w:r>
      <w:r w:rsidR="0F142A24" w:rsidRPr="00B21079">
        <w:rPr>
          <w:rFonts w:ascii="Arial" w:eastAsiaTheme="minorEastAsia" w:hAnsi="Arial" w:cs="Arial"/>
        </w:rPr>
        <w:t xml:space="preserve">con </w:t>
      </w:r>
      <w:r w:rsidR="5D7D8FA6" w:rsidRPr="00B21079">
        <w:rPr>
          <w:rFonts w:ascii="Arial" w:eastAsiaTheme="minorEastAsia" w:hAnsi="Arial" w:cs="Arial"/>
        </w:rPr>
        <w:t xml:space="preserve">lo establecido en el </w:t>
      </w:r>
      <w:r w:rsidR="5DDC3D79" w:rsidRPr="00B21079">
        <w:rPr>
          <w:rFonts w:ascii="Arial" w:eastAsiaTheme="minorEastAsia" w:hAnsi="Arial" w:cs="Arial"/>
        </w:rPr>
        <w:t>artículo</w:t>
      </w:r>
      <w:r w:rsidR="5D7D8FA6" w:rsidRPr="00B21079">
        <w:rPr>
          <w:rFonts w:ascii="Arial" w:eastAsiaTheme="minorEastAsia" w:hAnsi="Arial" w:cs="Arial"/>
        </w:rPr>
        <w:t xml:space="preserve"> 185 de la Ley 2056 del 2020, </w:t>
      </w:r>
      <w:r w:rsidR="2274C39A" w:rsidRPr="00B21079">
        <w:rPr>
          <w:rFonts w:ascii="Arial" w:eastAsiaTheme="minorEastAsia" w:hAnsi="Arial" w:cs="Arial"/>
        </w:rPr>
        <w:t xml:space="preserve">o las normas que lo modifiquen o sustituyan, </w:t>
      </w:r>
      <w:r w:rsidR="00C4FB6E" w:rsidRPr="00B21079">
        <w:rPr>
          <w:rFonts w:ascii="Arial" w:eastAsiaTheme="minorEastAsia" w:hAnsi="Arial" w:cs="Arial"/>
        </w:rPr>
        <w:t>ejecutarán los recursos provenientes del impuesto de transporte, en proyectos de inversión incluidos en los planes de desarrollo con estricta sujeción al régimen de contratación vigente</w:t>
      </w:r>
      <w:r w:rsidR="00B21079">
        <w:rPr>
          <w:rFonts w:ascii="Arial" w:eastAsiaTheme="minorEastAsia" w:hAnsi="Arial" w:cs="Arial"/>
        </w:rPr>
        <w:t>.</w:t>
      </w:r>
    </w:p>
    <w:p w14:paraId="4A2E798B" w14:textId="1D74CAE4" w:rsidR="76257340" w:rsidRPr="00872877" w:rsidRDefault="76257340" w:rsidP="005F2D97">
      <w:pPr>
        <w:widowControl w:val="0"/>
        <w:tabs>
          <w:tab w:val="left" w:pos="2565"/>
        </w:tabs>
        <w:spacing w:after="0" w:line="276" w:lineRule="auto"/>
        <w:jc w:val="both"/>
        <w:rPr>
          <w:rFonts w:ascii="Arial" w:eastAsiaTheme="minorEastAsia" w:hAnsi="Arial" w:cs="Arial"/>
        </w:rPr>
      </w:pPr>
    </w:p>
    <w:p w14:paraId="77DB1DE2" w14:textId="63889F28" w:rsidR="00656E27" w:rsidRPr="00872877" w:rsidRDefault="39761D6D" w:rsidP="005F2D97">
      <w:pPr>
        <w:widowControl w:val="0"/>
        <w:tabs>
          <w:tab w:val="left" w:pos="2565"/>
        </w:tabs>
        <w:spacing w:after="0" w:line="276" w:lineRule="auto"/>
        <w:jc w:val="both"/>
        <w:rPr>
          <w:rFonts w:ascii="Arial" w:hAnsi="Arial" w:cs="Arial"/>
        </w:rPr>
      </w:pPr>
      <w:r w:rsidRPr="00872877">
        <w:rPr>
          <w:rFonts w:ascii="Arial" w:hAnsi="Arial" w:cs="Arial"/>
          <w:b/>
          <w:bCs/>
        </w:rPr>
        <w:t xml:space="preserve">ARTÍCULO </w:t>
      </w:r>
      <w:r w:rsidR="00B21079">
        <w:rPr>
          <w:rFonts w:ascii="Arial" w:hAnsi="Arial" w:cs="Arial"/>
          <w:b/>
          <w:bCs/>
        </w:rPr>
        <w:t>20</w:t>
      </w:r>
      <w:r w:rsidRPr="00872877">
        <w:rPr>
          <w:rFonts w:ascii="Arial" w:hAnsi="Arial" w:cs="Arial"/>
          <w:b/>
          <w:bCs/>
        </w:rPr>
        <w:t xml:space="preserve"> Vigencia.</w:t>
      </w:r>
      <w:r w:rsidR="002121F3">
        <w:rPr>
          <w:rFonts w:ascii="Arial" w:hAnsi="Arial" w:cs="Arial"/>
          <w:b/>
          <w:bCs/>
        </w:rPr>
        <w:t xml:space="preserve"> </w:t>
      </w:r>
      <w:r w:rsidR="00256C9C" w:rsidRPr="00872877">
        <w:rPr>
          <w:rFonts w:ascii="Arial" w:hAnsi="Arial" w:cs="Arial"/>
        </w:rPr>
        <w:t>La presente resolución rige a partir de su publicación en el Diario Oficial y deroga</w:t>
      </w:r>
      <w:r w:rsidR="000F4E7F" w:rsidRPr="00872877">
        <w:rPr>
          <w:rFonts w:ascii="Arial" w:hAnsi="Arial" w:cs="Arial"/>
        </w:rPr>
        <w:t xml:space="preserve"> expresamente la Resolución núm</w:t>
      </w:r>
      <w:r w:rsidR="00B21079">
        <w:rPr>
          <w:rFonts w:ascii="Arial" w:hAnsi="Arial" w:cs="Arial"/>
        </w:rPr>
        <w:t>ero</w:t>
      </w:r>
      <w:r w:rsidR="000F4E7F" w:rsidRPr="00872877">
        <w:rPr>
          <w:rFonts w:ascii="Arial" w:hAnsi="Arial" w:cs="Arial"/>
        </w:rPr>
        <w:t xml:space="preserve"> </w:t>
      </w:r>
      <w:r w:rsidR="66CBF53F" w:rsidRPr="00872877">
        <w:rPr>
          <w:rFonts w:ascii="Arial" w:hAnsi="Arial" w:cs="Arial"/>
        </w:rPr>
        <w:t>72537</w:t>
      </w:r>
      <w:r w:rsidR="000F4E7F" w:rsidRPr="00872877">
        <w:rPr>
          <w:rFonts w:ascii="Arial" w:hAnsi="Arial" w:cs="Arial"/>
        </w:rPr>
        <w:t xml:space="preserve"> de 20</w:t>
      </w:r>
      <w:r w:rsidR="4706EEC6" w:rsidRPr="00872877">
        <w:rPr>
          <w:rFonts w:ascii="Arial" w:hAnsi="Arial" w:cs="Arial"/>
        </w:rPr>
        <w:t>13</w:t>
      </w:r>
      <w:r w:rsidR="000F4E7F" w:rsidRPr="00872877">
        <w:rPr>
          <w:rFonts w:ascii="Arial" w:hAnsi="Arial" w:cs="Arial"/>
        </w:rPr>
        <w:t xml:space="preserve"> y</w:t>
      </w:r>
      <w:r w:rsidR="00256C9C" w:rsidRPr="00872877">
        <w:rPr>
          <w:rFonts w:ascii="Arial" w:hAnsi="Arial" w:cs="Arial"/>
        </w:rPr>
        <w:t xml:space="preserve"> las disposiciones que le sean contrarias.</w:t>
      </w:r>
    </w:p>
    <w:p w14:paraId="5CFF14EC" w14:textId="77777777" w:rsidR="006409BF" w:rsidRPr="00F273FD" w:rsidRDefault="006409BF" w:rsidP="005F2D97">
      <w:pPr>
        <w:widowControl w:val="0"/>
        <w:tabs>
          <w:tab w:val="left" w:pos="2565"/>
        </w:tabs>
        <w:spacing w:after="0" w:line="276" w:lineRule="auto"/>
        <w:jc w:val="both"/>
        <w:rPr>
          <w:rFonts w:ascii="Arial" w:hAnsi="Arial" w:cs="Arial"/>
          <w:b/>
        </w:rPr>
      </w:pPr>
    </w:p>
    <w:p w14:paraId="720C91CC" w14:textId="77777777" w:rsidR="00047978" w:rsidRPr="00EE0837" w:rsidRDefault="00047978" w:rsidP="005F2D97">
      <w:pPr>
        <w:widowControl w:val="0"/>
        <w:spacing w:after="0" w:line="276" w:lineRule="auto"/>
        <w:jc w:val="both"/>
        <w:rPr>
          <w:rFonts w:ascii="Arial" w:hAnsi="Arial" w:cs="Arial"/>
        </w:rPr>
      </w:pPr>
      <w:r w:rsidRPr="00EE0837">
        <w:rPr>
          <w:rFonts w:ascii="Arial" w:hAnsi="Arial" w:cs="Arial"/>
        </w:rPr>
        <w:t>Dada en Bogotá, D.C., a los vrdia días del mes de vrmes de vranio.</w:t>
      </w:r>
    </w:p>
    <w:p w14:paraId="67424647" w14:textId="77777777" w:rsidR="00047978" w:rsidRPr="00EE0837" w:rsidRDefault="00047978" w:rsidP="005F2D97">
      <w:pPr>
        <w:widowControl w:val="0"/>
        <w:spacing w:after="0" w:line="276" w:lineRule="auto"/>
        <w:jc w:val="both"/>
        <w:rPr>
          <w:rFonts w:ascii="Arial" w:hAnsi="Arial" w:cs="Arial"/>
        </w:rPr>
      </w:pPr>
    </w:p>
    <w:p w14:paraId="748F05B4" w14:textId="7D757DEC" w:rsidR="00047978" w:rsidRPr="00EE0837" w:rsidRDefault="00047978" w:rsidP="005F2D97">
      <w:pPr>
        <w:widowControl w:val="0"/>
        <w:spacing w:after="0" w:line="276" w:lineRule="auto"/>
        <w:jc w:val="center"/>
        <w:rPr>
          <w:rFonts w:ascii="Arial" w:hAnsi="Arial" w:cs="Arial"/>
          <w:sz w:val="24"/>
          <w:szCs w:val="24"/>
        </w:rPr>
      </w:pPr>
      <w:r w:rsidRPr="00EE0837">
        <w:rPr>
          <w:rFonts w:ascii="Arial" w:hAnsi="Arial" w:cs="Arial"/>
          <w:b/>
        </w:rPr>
        <w:t>NOTIFÍQUESE</w:t>
      </w:r>
      <w:r w:rsidR="00694DC0" w:rsidRPr="00EE0837">
        <w:rPr>
          <w:rFonts w:ascii="Arial" w:hAnsi="Arial" w:cs="Arial"/>
          <w:b/>
        </w:rPr>
        <w:t xml:space="preserve">, </w:t>
      </w:r>
      <w:r w:rsidRPr="00EE0837">
        <w:rPr>
          <w:rFonts w:ascii="Arial" w:hAnsi="Arial" w:cs="Arial"/>
          <w:b/>
        </w:rPr>
        <w:t>COMUNÍQUESE Y CÚMPLASE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EE0837" w14:paraId="56CBC55D" w14:textId="77777777" w:rsidTr="00071C58">
        <w:tc>
          <w:tcPr>
            <w:tcW w:w="8789" w:type="dxa"/>
            <w:gridSpan w:val="2"/>
          </w:tcPr>
          <w:p w14:paraId="268EFEA5" w14:textId="77777777" w:rsidR="00047978" w:rsidRPr="00EE0837" w:rsidRDefault="00047978" w:rsidP="005F2D97">
            <w:pPr>
              <w:widowControl w:val="0"/>
              <w:spacing w:after="0"/>
              <w:rPr>
                <w:rFonts w:ascii="Arial" w:hAnsi="Arial" w:cs="Arial"/>
              </w:rPr>
            </w:pPr>
            <w:r w:rsidRPr="00EE0837">
              <w:rPr>
                <w:rFonts w:ascii="Arial" w:eastAsia="Calibri" w:hAnsi="Arial" w:cs="Arial"/>
              </w:rPr>
              <w:t>Tabla_Firmantes</w:t>
            </w:r>
          </w:p>
        </w:tc>
      </w:tr>
      <w:tr w:rsidR="00047978" w:rsidRPr="00EE0837" w14:paraId="6767ED51" w14:textId="77777777" w:rsidTr="00071C58">
        <w:tc>
          <w:tcPr>
            <w:tcW w:w="4380" w:type="dxa"/>
          </w:tcPr>
          <w:p w14:paraId="625F5291" w14:textId="77777777" w:rsidR="00047978" w:rsidRPr="00EE0837" w:rsidRDefault="00047978" w:rsidP="005F2D97">
            <w:pPr>
              <w:widowControl w:val="0"/>
              <w:spacing w:after="0"/>
              <w:rPr>
                <w:rFonts w:ascii="Arial" w:hAnsi="Arial" w:cs="Arial"/>
                <w:sz w:val="24"/>
                <w:szCs w:val="24"/>
              </w:rPr>
            </w:pPr>
          </w:p>
        </w:tc>
        <w:tc>
          <w:tcPr>
            <w:tcW w:w="4409" w:type="dxa"/>
          </w:tcPr>
          <w:p w14:paraId="7DEF7BA9" w14:textId="77777777" w:rsidR="00047978" w:rsidRPr="00EE0837" w:rsidRDefault="00047978" w:rsidP="005F2D97">
            <w:pPr>
              <w:widowControl w:val="0"/>
              <w:spacing w:after="0"/>
              <w:rPr>
                <w:rFonts w:ascii="Arial" w:hAnsi="Arial" w:cs="Arial"/>
                <w:sz w:val="24"/>
                <w:szCs w:val="24"/>
              </w:rPr>
            </w:pPr>
          </w:p>
        </w:tc>
      </w:tr>
      <w:tr w:rsidR="00047978" w:rsidRPr="00EE0837" w14:paraId="32F540E5" w14:textId="77777777" w:rsidTr="00071C58">
        <w:tc>
          <w:tcPr>
            <w:tcW w:w="4380" w:type="dxa"/>
          </w:tcPr>
          <w:p w14:paraId="19081E0F" w14:textId="77777777" w:rsidR="00047978" w:rsidRPr="00EE0837" w:rsidRDefault="00047978" w:rsidP="005F2D97">
            <w:pPr>
              <w:widowControl w:val="0"/>
              <w:spacing w:after="0"/>
              <w:rPr>
                <w:rFonts w:ascii="Arial" w:hAnsi="Arial" w:cs="Arial"/>
                <w:sz w:val="24"/>
                <w:szCs w:val="24"/>
              </w:rPr>
            </w:pPr>
          </w:p>
        </w:tc>
        <w:tc>
          <w:tcPr>
            <w:tcW w:w="4409" w:type="dxa"/>
          </w:tcPr>
          <w:p w14:paraId="6775F2EC" w14:textId="77777777" w:rsidR="00047978" w:rsidRPr="00EE0837" w:rsidRDefault="00047978" w:rsidP="005F2D97">
            <w:pPr>
              <w:widowControl w:val="0"/>
              <w:spacing w:after="0"/>
              <w:rPr>
                <w:rFonts w:ascii="Arial" w:hAnsi="Arial" w:cs="Arial"/>
                <w:sz w:val="24"/>
                <w:szCs w:val="24"/>
              </w:rPr>
            </w:pPr>
          </w:p>
        </w:tc>
      </w:tr>
    </w:tbl>
    <w:p w14:paraId="05C76005" w14:textId="77777777" w:rsidR="00047978" w:rsidRPr="00EE0837" w:rsidRDefault="00047978" w:rsidP="005F2D97">
      <w:pPr>
        <w:widowControl w:val="0"/>
        <w:spacing w:after="0"/>
        <w:rPr>
          <w:rFonts w:ascii="Arial" w:hAnsi="Arial" w:cs="Arial"/>
          <w:sz w:val="18"/>
          <w:szCs w:val="18"/>
        </w:rPr>
      </w:pPr>
      <w:r w:rsidRPr="00EE0837">
        <w:rPr>
          <w:rFonts w:ascii="Arial" w:hAnsi="Arial" w:cs="Arial"/>
          <w:sz w:val="18"/>
          <w:szCs w:val="18"/>
        </w:rPr>
        <w:t>ley_texto</w:t>
      </w:r>
    </w:p>
    <w:bookmarkEnd w:id="0"/>
    <w:p w14:paraId="48733837" w14:textId="5A2014FE" w:rsidR="002B7DF1" w:rsidRDefault="6722591C" w:rsidP="005F2D97">
      <w:pPr>
        <w:widowControl w:val="0"/>
        <w:spacing w:after="0" w:line="276" w:lineRule="auto"/>
        <w:rPr>
          <w:rFonts w:ascii="Arial" w:hAnsi="Arial" w:cs="Arial"/>
          <w:sz w:val="18"/>
          <w:szCs w:val="18"/>
        </w:rPr>
      </w:pPr>
      <w:r w:rsidRPr="00EE0837">
        <w:rPr>
          <w:rFonts w:ascii="Arial" w:hAnsi="Arial" w:cs="Arial"/>
          <w:sz w:val="18"/>
          <w:szCs w:val="18"/>
        </w:rPr>
        <w:t>Elaboró: res_proyecto</w:t>
      </w:r>
      <w:r w:rsidR="002B7DF1" w:rsidRPr="00EE0837">
        <w:br/>
      </w:r>
      <w:r w:rsidRPr="00EE0837">
        <w:rPr>
          <w:rFonts w:ascii="Arial" w:hAnsi="Arial" w:cs="Arial"/>
          <w:sz w:val="18"/>
          <w:szCs w:val="18"/>
        </w:rPr>
        <w:t>Revisó: res_reviso</w:t>
      </w:r>
      <w:r w:rsidR="002B7DF1" w:rsidRPr="00EE0837">
        <w:br/>
      </w:r>
      <w:r w:rsidRPr="00EE0837">
        <w:rPr>
          <w:rFonts w:ascii="Arial" w:hAnsi="Arial" w:cs="Arial"/>
          <w:sz w:val="18"/>
          <w:szCs w:val="18"/>
        </w:rPr>
        <w:t>Aprobó: res_aprobacion</w:t>
      </w:r>
    </w:p>
    <w:p w14:paraId="2D6E659B" w14:textId="77777777" w:rsidR="009C701E" w:rsidRDefault="009C701E" w:rsidP="005F2D97">
      <w:pPr>
        <w:widowControl w:val="0"/>
        <w:spacing w:after="0" w:line="276" w:lineRule="auto"/>
        <w:rPr>
          <w:rFonts w:ascii="Arial" w:hAnsi="Arial" w:cs="Arial"/>
          <w:sz w:val="18"/>
          <w:szCs w:val="18"/>
        </w:rPr>
      </w:pPr>
    </w:p>
    <w:p w14:paraId="3A94861C" w14:textId="77777777" w:rsidR="00864893" w:rsidRPr="00052B4E" w:rsidRDefault="00864893" w:rsidP="005F2D97">
      <w:pPr>
        <w:widowControl w:val="0"/>
        <w:spacing w:after="0" w:line="276" w:lineRule="auto"/>
        <w:rPr>
          <w:rFonts w:ascii="Arial" w:hAnsi="Arial" w:cs="Arial"/>
          <w:b/>
          <w:bCs/>
          <w:sz w:val="18"/>
          <w:szCs w:val="18"/>
        </w:rPr>
      </w:pPr>
    </w:p>
    <w:sectPr w:rsidR="00864893" w:rsidRPr="00052B4E" w:rsidSect="00397701">
      <w:headerReference w:type="default" r:id="rId18"/>
      <w:footerReference w:type="default" r:id="rId19"/>
      <w:headerReference w:type="first" r:id="rId20"/>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UCIA CACERES BONILLA" w:date="2025-10-07T08:42:00Z" w:initials="LB">
    <w:p w14:paraId="6534A0B1" w14:textId="32AADA72" w:rsidR="00FC0F2D" w:rsidRDefault="005C47E6">
      <w:r>
        <w:annotationRef/>
      </w:r>
      <w:r w:rsidRPr="06095006">
        <w:t xml:space="preserve">Revisemos esto, si podemos hacerlo de forma residual, es decir aquellos que no reciben regalías, teniendo en cuenta que la ANH no ha sido muy específica. Hablemos de la informacoón que reposa en las bases de dtos de la ANH. </w:t>
      </w:r>
    </w:p>
  </w:comment>
  <w:comment w:id="2" w:author="Cristian R. Gaviria Araque" w:date="2026-03-20T15:42:00Z" w:initials="CG">
    <w:p w14:paraId="2F057173" w14:textId="77777777" w:rsidR="004E6354" w:rsidRDefault="004E6354" w:rsidP="004E6354">
      <w:pPr>
        <w:pStyle w:val="Textocomentario"/>
      </w:pPr>
      <w:r>
        <w:rPr>
          <w:rStyle w:val="Refdecomentario"/>
        </w:rPr>
        <w:annotationRef/>
      </w:r>
      <w:r>
        <w:t>Precisar que hay tarifa diferenciada por zona de explotación del hidrocarburo.</w:t>
      </w:r>
    </w:p>
  </w:comment>
  <w:comment w:id="3" w:author="MAURICIO ALEXANDER MANTILLA PARRA" w:date="2025-12-01T09:31:00Z" w:initials="MP">
    <w:p w14:paraId="13A48296" w14:textId="0ED0B072" w:rsidR="00FC0F2D" w:rsidRDefault="005C47E6">
      <w:r>
        <w:annotationRef/>
      </w:r>
      <w:r w:rsidRPr="537D7183">
        <w:t>listo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34A0B1" w15:done="1"/>
  <w15:commentEx w15:paraId="2F057173" w15:done="0"/>
  <w15:commentEx w15:paraId="13A482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D2271F" w16cex:dateUtc="2025-10-07T13:42:00Z"/>
  <w16cex:commentExtensible w16cex:durableId="44848DBF" w16cex:dateUtc="2026-03-20T20:42:00Z"/>
  <w16cex:commentExtensible w16cex:durableId="014284E5" w16cex:dateUtc="2025-12-01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4A0B1" w16cid:durableId="61D2271F"/>
  <w16cid:commentId w16cid:paraId="2F057173" w16cid:durableId="44848DBF"/>
  <w16cid:commentId w16cid:paraId="13A48296" w16cid:durableId="014284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450F5" w14:textId="77777777" w:rsidR="00847744" w:rsidRDefault="00847744" w:rsidP="009068CD">
      <w:pPr>
        <w:spacing w:after="0" w:line="240" w:lineRule="auto"/>
      </w:pPr>
      <w:r>
        <w:separator/>
      </w:r>
    </w:p>
  </w:endnote>
  <w:endnote w:type="continuationSeparator" w:id="0">
    <w:p w14:paraId="0C344F4C" w14:textId="77777777" w:rsidR="00847744" w:rsidRDefault="00847744"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Work Sans">
    <w:altName w:val="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2927" w14:textId="77777777" w:rsidR="00847744" w:rsidRDefault="00847744" w:rsidP="009068CD">
      <w:pPr>
        <w:spacing w:after="0" w:line="240" w:lineRule="auto"/>
      </w:pPr>
      <w:r>
        <w:separator/>
      </w:r>
    </w:p>
  </w:footnote>
  <w:footnote w:type="continuationSeparator" w:id="0">
    <w:p w14:paraId="0587165F" w14:textId="77777777" w:rsidR="00847744" w:rsidRDefault="00847744"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Fuerte"/>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Fuerte"/>
        <w:rFonts w:ascii="Arial" w:hAnsi="Arial" w:cs="Arial"/>
        <w:i/>
        <w:iCs/>
        <w:color w:val="767171" w:themeColor="background2" w:themeShade="80"/>
        <w:sz w:val="20"/>
        <w:szCs w:val="20"/>
      </w:rPr>
    </w:pPr>
    <w:r w:rsidRPr="00B8370A">
      <w:rPr>
        <w:rStyle w:val="Fuerte"/>
        <w:rFonts w:ascii="Arial" w:hAnsi="Arial" w:cs="Arial"/>
        <w:b w:val="0"/>
        <w:bCs w:val="0"/>
        <w:color w:val="767171" w:themeColor="background2" w:themeShade="80"/>
        <w:sz w:val="20"/>
        <w:szCs w:val="20"/>
      </w:rPr>
      <w:t>Continuación</w:t>
    </w:r>
    <w:r w:rsidR="002B7DF1" w:rsidRPr="00B8370A">
      <w:rPr>
        <w:rStyle w:val="Fuerte"/>
        <w:rFonts w:ascii="Arial" w:hAnsi="Arial" w:cs="Arial"/>
        <w:color w:val="767171" w:themeColor="background2" w:themeShade="80"/>
        <w:sz w:val="20"/>
        <w:szCs w:val="20"/>
      </w:rPr>
      <w:t xml:space="preserve"> </w:t>
    </w:r>
    <w:r w:rsidR="002B7DF1" w:rsidRPr="00B8370A">
      <w:rPr>
        <w:rStyle w:val="Fuerte"/>
        <w:rFonts w:ascii="Arial" w:hAnsi="Arial" w:cs="Arial"/>
        <w:b w:val="0"/>
        <w:bCs w:val="0"/>
        <w:color w:val="767171" w:themeColor="background2" w:themeShade="80"/>
        <w:sz w:val="20"/>
        <w:szCs w:val="20"/>
      </w:rPr>
      <w:t xml:space="preserve">de la Resolución  </w:t>
    </w:r>
    <w:r w:rsidR="002B7DF1" w:rsidRPr="00B8370A">
      <w:rPr>
        <w:rStyle w:val="Fuerte"/>
        <w:rFonts w:ascii="Arial" w:hAnsi="Arial" w:cs="Arial"/>
        <w:b w:val="0"/>
        <w:bCs w:val="0"/>
        <w:i/>
        <w:iCs/>
        <w:color w:val="767171" w:themeColor="background2" w:themeShade="80"/>
        <w:sz w:val="20"/>
        <w:szCs w:val="20"/>
      </w:rPr>
      <w:t>“r_asunto”</w:t>
    </w:r>
  </w:p>
  <w:p w14:paraId="031E0807" w14:textId="4ABD970F" w:rsidR="00C71A57" w:rsidRDefault="00C71A57" w:rsidP="00C71A57">
    <w:pPr>
      <w:pStyle w:val="Encabezado"/>
      <w:tabs>
        <w:tab w:val="clear" w:pos="4419"/>
        <w:tab w:val="clear" w:pos="8838"/>
        <w:tab w:val="left" w:pos="1668"/>
      </w:tabs>
      <w:ind w:left="567" w:right="567"/>
      <w:jc w:val="center"/>
      <w:rPr>
        <w:rStyle w:val="Fuerte"/>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D160F"/>
    <w:multiLevelType w:val="hybridMultilevel"/>
    <w:tmpl w:val="A9D2648C"/>
    <w:lvl w:ilvl="0" w:tplc="A67C8046">
      <w:start w:val="1"/>
      <w:numFmt w:val="bullet"/>
      <w:lvlText w:val=""/>
      <w:lvlJc w:val="left"/>
      <w:pPr>
        <w:ind w:left="720" w:hanging="360"/>
      </w:pPr>
      <w:rPr>
        <w:rFonts w:ascii="Symbol" w:hAnsi="Symbol" w:hint="default"/>
      </w:rPr>
    </w:lvl>
    <w:lvl w:ilvl="1" w:tplc="97089942">
      <w:start w:val="1"/>
      <w:numFmt w:val="bullet"/>
      <w:lvlText w:val="o"/>
      <w:lvlJc w:val="left"/>
      <w:pPr>
        <w:ind w:left="1440" w:hanging="360"/>
      </w:pPr>
      <w:rPr>
        <w:rFonts w:ascii="Courier New" w:hAnsi="Courier New" w:hint="default"/>
      </w:rPr>
    </w:lvl>
    <w:lvl w:ilvl="2" w:tplc="1BEA4E00">
      <w:start w:val="1"/>
      <w:numFmt w:val="bullet"/>
      <w:lvlText w:val=""/>
      <w:lvlJc w:val="left"/>
      <w:pPr>
        <w:ind w:left="2160" w:hanging="360"/>
      </w:pPr>
      <w:rPr>
        <w:rFonts w:ascii="Wingdings" w:hAnsi="Wingdings" w:hint="default"/>
      </w:rPr>
    </w:lvl>
    <w:lvl w:ilvl="3" w:tplc="ED206A1A">
      <w:start w:val="1"/>
      <w:numFmt w:val="bullet"/>
      <w:lvlText w:val=""/>
      <w:lvlJc w:val="left"/>
      <w:pPr>
        <w:ind w:left="2880" w:hanging="360"/>
      </w:pPr>
      <w:rPr>
        <w:rFonts w:ascii="Symbol" w:hAnsi="Symbol" w:hint="default"/>
      </w:rPr>
    </w:lvl>
    <w:lvl w:ilvl="4" w:tplc="F8F0BDBC">
      <w:start w:val="1"/>
      <w:numFmt w:val="bullet"/>
      <w:lvlText w:val="o"/>
      <w:lvlJc w:val="left"/>
      <w:pPr>
        <w:ind w:left="3600" w:hanging="360"/>
      </w:pPr>
      <w:rPr>
        <w:rFonts w:ascii="Courier New" w:hAnsi="Courier New" w:hint="default"/>
      </w:rPr>
    </w:lvl>
    <w:lvl w:ilvl="5" w:tplc="683C20BE">
      <w:start w:val="1"/>
      <w:numFmt w:val="bullet"/>
      <w:lvlText w:val=""/>
      <w:lvlJc w:val="left"/>
      <w:pPr>
        <w:ind w:left="4320" w:hanging="360"/>
      </w:pPr>
      <w:rPr>
        <w:rFonts w:ascii="Wingdings" w:hAnsi="Wingdings" w:hint="default"/>
      </w:rPr>
    </w:lvl>
    <w:lvl w:ilvl="6" w:tplc="64BCD984">
      <w:start w:val="1"/>
      <w:numFmt w:val="bullet"/>
      <w:lvlText w:val=""/>
      <w:lvlJc w:val="left"/>
      <w:pPr>
        <w:ind w:left="5040" w:hanging="360"/>
      </w:pPr>
      <w:rPr>
        <w:rFonts w:ascii="Symbol" w:hAnsi="Symbol" w:hint="default"/>
      </w:rPr>
    </w:lvl>
    <w:lvl w:ilvl="7" w:tplc="1D7444EE">
      <w:start w:val="1"/>
      <w:numFmt w:val="bullet"/>
      <w:lvlText w:val="o"/>
      <w:lvlJc w:val="left"/>
      <w:pPr>
        <w:ind w:left="5760" w:hanging="360"/>
      </w:pPr>
      <w:rPr>
        <w:rFonts w:ascii="Courier New" w:hAnsi="Courier New" w:hint="default"/>
      </w:rPr>
    </w:lvl>
    <w:lvl w:ilvl="8" w:tplc="ED4E8736">
      <w:start w:val="1"/>
      <w:numFmt w:val="bullet"/>
      <w:lvlText w:val=""/>
      <w:lvlJc w:val="left"/>
      <w:pPr>
        <w:ind w:left="6480" w:hanging="360"/>
      </w:pPr>
      <w:rPr>
        <w:rFonts w:ascii="Wingdings" w:hAnsi="Wingdings" w:hint="default"/>
      </w:rPr>
    </w:lvl>
  </w:abstractNum>
  <w:abstractNum w:abstractNumId="1" w15:restartNumberingAfterBreak="0">
    <w:nsid w:val="3C9D112D"/>
    <w:multiLevelType w:val="hybridMultilevel"/>
    <w:tmpl w:val="AD505040"/>
    <w:lvl w:ilvl="0" w:tplc="1730F372">
      <w:start w:val="1"/>
      <w:numFmt w:val="decimal"/>
      <w:lvlText w:val="%1."/>
      <w:lvlJc w:val="left"/>
      <w:pPr>
        <w:ind w:left="720" w:hanging="360"/>
      </w:pPr>
    </w:lvl>
    <w:lvl w:ilvl="1" w:tplc="033C6F10">
      <w:start w:val="1"/>
      <w:numFmt w:val="lowerLetter"/>
      <w:lvlText w:val="%2."/>
      <w:lvlJc w:val="left"/>
      <w:pPr>
        <w:ind w:left="1440" w:hanging="360"/>
      </w:pPr>
    </w:lvl>
    <w:lvl w:ilvl="2" w:tplc="597A39B4">
      <w:start w:val="1"/>
      <w:numFmt w:val="lowerRoman"/>
      <w:lvlText w:val="%3."/>
      <w:lvlJc w:val="right"/>
      <w:pPr>
        <w:ind w:left="2160" w:hanging="180"/>
      </w:pPr>
    </w:lvl>
    <w:lvl w:ilvl="3" w:tplc="3D262510">
      <w:start w:val="1"/>
      <w:numFmt w:val="decimal"/>
      <w:lvlText w:val="%4."/>
      <w:lvlJc w:val="left"/>
      <w:pPr>
        <w:ind w:left="2880" w:hanging="360"/>
      </w:pPr>
    </w:lvl>
    <w:lvl w:ilvl="4" w:tplc="5E94C9C0">
      <w:start w:val="1"/>
      <w:numFmt w:val="lowerLetter"/>
      <w:lvlText w:val="%5."/>
      <w:lvlJc w:val="left"/>
      <w:pPr>
        <w:ind w:left="3600" w:hanging="360"/>
      </w:pPr>
    </w:lvl>
    <w:lvl w:ilvl="5" w:tplc="7B5629AE">
      <w:start w:val="1"/>
      <w:numFmt w:val="lowerRoman"/>
      <w:lvlText w:val="%6."/>
      <w:lvlJc w:val="right"/>
      <w:pPr>
        <w:ind w:left="4320" w:hanging="180"/>
      </w:pPr>
    </w:lvl>
    <w:lvl w:ilvl="6" w:tplc="42ECBBC0">
      <w:start w:val="1"/>
      <w:numFmt w:val="decimal"/>
      <w:lvlText w:val="%7."/>
      <w:lvlJc w:val="left"/>
      <w:pPr>
        <w:ind w:left="5040" w:hanging="360"/>
      </w:pPr>
    </w:lvl>
    <w:lvl w:ilvl="7" w:tplc="43683B88">
      <w:start w:val="1"/>
      <w:numFmt w:val="lowerLetter"/>
      <w:lvlText w:val="%8."/>
      <w:lvlJc w:val="left"/>
      <w:pPr>
        <w:ind w:left="5760" w:hanging="360"/>
      </w:pPr>
    </w:lvl>
    <w:lvl w:ilvl="8" w:tplc="254E8014">
      <w:start w:val="1"/>
      <w:numFmt w:val="lowerRoman"/>
      <w:lvlText w:val="%9."/>
      <w:lvlJc w:val="right"/>
      <w:pPr>
        <w:ind w:left="6480" w:hanging="180"/>
      </w:pPr>
    </w:lvl>
  </w:abstractNum>
  <w:abstractNum w:abstractNumId="2" w15:restartNumberingAfterBreak="0">
    <w:nsid w:val="4378FF76"/>
    <w:multiLevelType w:val="hybridMultilevel"/>
    <w:tmpl w:val="07D61FF2"/>
    <w:lvl w:ilvl="0" w:tplc="D1DEAE66">
      <w:start w:val="1"/>
      <w:numFmt w:val="decimal"/>
      <w:lvlText w:val="%1."/>
      <w:lvlJc w:val="left"/>
      <w:pPr>
        <w:ind w:left="720" w:hanging="360"/>
      </w:pPr>
    </w:lvl>
    <w:lvl w:ilvl="1" w:tplc="08EE0FBA">
      <w:start w:val="1"/>
      <w:numFmt w:val="lowerLetter"/>
      <w:lvlText w:val="%2."/>
      <w:lvlJc w:val="left"/>
      <w:pPr>
        <w:ind w:left="1440" w:hanging="360"/>
      </w:pPr>
    </w:lvl>
    <w:lvl w:ilvl="2" w:tplc="BB9E459A">
      <w:start w:val="1"/>
      <w:numFmt w:val="lowerRoman"/>
      <w:lvlText w:val="%3."/>
      <w:lvlJc w:val="right"/>
      <w:pPr>
        <w:ind w:left="2160" w:hanging="180"/>
      </w:pPr>
    </w:lvl>
    <w:lvl w:ilvl="3" w:tplc="AC364264">
      <w:start w:val="1"/>
      <w:numFmt w:val="decimal"/>
      <w:lvlText w:val="%4."/>
      <w:lvlJc w:val="left"/>
      <w:pPr>
        <w:ind w:left="2880" w:hanging="360"/>
      </w:pPr>
    </w:lvl>
    <w:lvl w:ilvl="4" w:tplc="555041C4">
      <w:start w:val="1"/>
      <w:numFmt w:val="lowerLetter"/>
      <w:lvlText w:val="%5."/>
      <w:lvlJc w:val="left"/>
      <w:pPr>
        <w:ind w:left="3600" w:hanging="360"/>
      </w:pPr>
    </w:lvl>
    <w:lvl w:ilvl="5" w:tplc="8EA02824">
      <w:start w:val="1"/>
      <w:numFmt w:val="lowerRoman"/>
      <w:lvlText w:val="%6."/>
      <w:lvlJc w:val="right"/>
      <w:pPr>
        <w:ind w:left="4320" w:hanging="180"/>
      </w:pPr>
    </w:lvl>
    <w:lvl w:ilvl="6" w:tplc="625CB988">
      <w:start w:val="1"/>
      <w:numFmt w:val="decimal"/>
      <w:lvlText w:val="%7."/>
      <w:lvlJc w:val="left"/>
      <w:pPr>
        <w:ind w:left="5040" w:hanging="360"/>
      </w:pPr>
    </w:lvl>
    <w:lvl w:ilvl="7" w:tplc="1AA8EE36">
      <w:start w:val="1"/>
      <w:numFmt w:val="lowerLetter"/>
      <w:lvlText w:val="%8."/>
      <w:lvlJc w:val="left"/>
      <w:pPr>
        <w:ind w:left="5760" w:hanging="360"/>
      </w:pPr>
    </w:lvl>
    <w:lvl w:ilvl="8" w:tplc="56D21180">
      <w:start w:val="1"/>
      <w:numFmt w:val="lowerRoman"/>
      <w:lvlText w:val="%9."/>
      <w:lvlJc w:val="right"/>
      <w:pPr>
        <w:ind w:left="6480" w:hanging="180"/>
      </w:pPr>
    </w:lvl>
  </w:abstractNum>
  <w:abstractNum w:abstractNumId="3" w15:restartNumberingAfterBreak="0">
    <w:nsid w:val="5A38FD68"/>
    <w:multiLevelType w:val="hybridMultilevel"/>
    <w:tmpl w:val="FB0A326A"/>
    <w:lvl w:ilvl="0" w:tplc="5EF4287C">
      <w:start w:val="1"/>
      <w:numFmt w:val="decimal"/>
      <w:lvlText w:val="%1."/>
      <w:lvlJc w:val="left"/>
      <w:pPr>
        <w:ind w:left="720" w:hanging="360"/>
      </w:pPr>
    </w:lvl>
    <w:lvl w:ilvl="1" w:tplc="94F4034A">
      <w:start w:val="1"/>
      <w:numFmt w:val="lowerLetter"/>
      <w:lvlText w:val="%2."/>
      <w:lvlJc w:val="left"/>
      <w:pPr>
        <w:ind w:left="1440" w:hanging="360"/>
      </w:pPr>
    </w:lvl>
    <w:lvl w:ilvl="2" w:tplc="6B1471FE">
      <w:start w:val="1"/>
      <w:numFmt w:val="lowerRoman"/>
      <w:lvlText w:val="%3."/>
      <w:lvlJc w:val="right"/>
      <w:pPr>
        <w:ind w:left="2160" w:hanging="180"/>
      </w:pPr>
    </w:lvl>
    <w:lvl w:ilvl="3" w:tplc="B7527DCC">
      <w:start w:val="1"/>
      <w:numFmt w:val="decimal"/>
      <w:lvlText w:val="%4."/>
      <w:lvlJc w:val="left"/>
      <w:pPr>
        <w:ind w:left="2880" w:hanging="360"/>
      </w:pPr>
    </w:lvl>
    <w:lvl w:ilvl="4" w:tplc="61ECF662">
      <w:start w:val="1"/>
      <w:numFmt w:val="lowerLetter"/>
      <w:lvlText w:val="%5."/>
      <w:lvlJc w:val="left"/>
      <w:pPr>
        <w:ind w:left="3600" w:hanging="360"/>
      </w:pPr>
    </w:lvl>
    <w:lvl w:ilvl="5" w:tplc="BB8ECF20">
      <w:start w:val="1"/>
      <w:numFmt w:val="lowerRoman"/>
      <w:lvlText w:val="%6."/>
      <w:lvlJc w:val="right"/>
      <w:pPr>
        <w:ind w:left="4320" w:hanging="180"/>
      </w:pPr>
    </w:lvl>
    <w:lvl w:ilvl="6" w:tplc="83BA0FFE">
      <w:start w:val="1"/>
      <w:numFmt w:val="decimal"/>
      <w:lvlText w:val="%7."/>
      <w:lvlJc w:val="left"/>
      <w:pPr>
        <w:ind w:left="5040" w:hanging="360"/>
      </w:pPr>
    </w:lvl>
    <w:lvl w:ilvl="7" w:tplc="F20EACF8">
      <w:start w:val="1"/>
      <w:numFmt w:val="lowerLetter"/>
      <w:lvlText w:val="%8."/>
      <w:lvlJc w:val="left"/>
      <w:pPr>
        <w:ind w:left="5760" w:hanging="360"/>
      </w:pPr>
    </w:lvl>
    <w:lvl w:ilvl="8" w:tplc="3EF23132">
      <w:start w:val="1"/>
      <w:numFmt w:val="lowerRoman"/>
      <w:lvlText w:val="%9."/>
      <w:lvlJc w:val="right"/>
      <w:pPr>
        <w:ind w:left="6480" w:hanging="180"/>
      </w:pPr>
    </w:lvl>
  </w:abstractNum>
  <w:abstractNum w:abstractNumId="4" w15:restartNumberingAfterBreak="0">
    <w:nsid w:val="6B4DC6AA"/>
    <w:multiLevelType w:val="hybridMultilevel"/>
    <w:tmpl w:val="6458F390"/>
    <w:lvl w:ilvl="0" w:tplc="700879A6">
      <w:start w:val="1"/>
      <w:numFmt w:val="bullet"/>
      <w:lvlText w:val=""/>
      <w:lvlJc w:val="left"/>
      <w:pPr>
        <w:ind w:left="720" w:hanging="360"/>
      </w:pPr>
      <w:rPr>
        <w:rFonts w:ascii="Wingdings" w:hAnsi="Wingdings" w:hint="default"/>
      </w:rPr>
    </w:lvl>
    <w:lvl w:ilvl="1" w:tplc="779034CE">
      <w:start w:val="1"/>
      <w:numFmt w:val="bullet"/>
      <w:lvlText w:val="o"/>
      <w:lvlJc w:val="left"/>
      <w:pPr>
        <w:ind w:left="1440" w:hanging="360"/>
      </w:pPr>
      <w:rPr>
        <w:rFonts w:ascii="Courier New" w:hAnsi="Courier New" w:hint="default"/>
      </w:rPr>
    </w:lvl>
    <w:lvl w:ilvl="2" w:tplc="1EBA2BA2">
      <w:start w:val="1"/>
      <w:numFmt w:val="bullet"/>
      <w:lvlText w:val=""/>
      <w:lvlJc w:val="left"/>
      <w:pPr>
        <w:ind w:left="2160" w:hanging="360"/>
      </w:pPr>
      <w:rPr>
        <w:rFonts w:ascii="Wingdings" w:hAnsi="Wingdings" w:hint="default"/>
      </w:rPr>
    </w:lvl>
    <w:lvl w:ilvl="3" w:tplc="30A22770">
      <w:start w:val="1"/>
      <w:numFmt w:val="bullet"/>
      <w:lvlText w:val=""/>
      <w:lvlJc w:val="left"/>
      <w:pPr>
        <w:ind w:left="2880" w:hanging="360"/>
      </w:pPr>
      <w:rPr>
        <w:rFonts w:ascii="Symbol" w:hAnsi="Symbol" w:hint="default"/>
      </w:rPr>
    </w:lvl>
    <w:lvl w:ilvl="4" w:tplc="6074B814">
      <w:start w:val="1"/>
      <w:numFmt w:val="bullet"/>
      <w:lvlText w:val="o"/>
      <w:lvlJc w:val="left"/>
      <w:pPr>
        <w:ind w:left="3600" w:hanging="360"/>
      </w:pPr>
      <w:rPr>
        <w:rFonts w:ascii="Courier New" w:hAnsi="Courier New" w:hint="default"/>
      </w:rPr>
    </w:lvl>
    <w:lvl w:ilvl="5" w:tplc="6E38F630">
      <w:start w:val="1"/>
      <w:numFmt w:val="bullet"/>
      <w:lvlText w:val=""/>
      <w:lvlJc w:val="left"/>
      <w:pPr>
        <w:ind w:left="4320" w:hanging="360"/>
      </w:pPr>
      <w:rPr>
        <w:rFonts w:ascii="Wingdings" w:hAnsi="Wingdings" w:hint="default"/>
      </w:rPr>
    </w:lvl>
    <w:lvl w:ilvl="6" w:tplc="4E7C52A4">
      <w:start w:val="1"/>
      <w:numFmt w:val="bullet"/>
      <w:lvlText w:val=""/>
      <w:lvlJc w:val="left"/>
      <w:pPr>
        <w:ind w:left="5040" w:hanging="360"/>
      </w:pPr>
      <w:rPr>
        <w:rFonts w:ascii="Symbol" w:hAnsi="Symbol" w:hint="default"/>
      </w:rPr>
    </w:lvl>
    <w:lvl w:ilvl="7" w:tplc="D8EA2898">
      <w:start w:val="1"/>
      <w:numFmt w:val="bullet"/>
      <w:lvlText w:val="o"/>
      <w:lvlJc w:val="left"/>
      <w:pPr>
        <w:ind w:left="5760" w:hanging="360"/>
      </w:pPr>
      <w:rPr>
        <w:rFonts w:ascii="Courier New" w:hAnsi="Courier New" w:hint="default"/>
      </w:rPr>
    </w:lvl>
    <w:lvl w:ilvl="8" w:tplc="B2EA603E">
      <w:start w:val="1"/>
      <w:numFmt w:val="bullet"/>
      <w:lvlText w:val=""/>
      <w:lvlJc w:val="left"/>
      <w:pPr>
        <w:ind w:left="6480" w:hanging="360"/>
      </w:pPr>
      <w:rPr>
        <w:rFonts w:ascii="Wingdings" w:hAnsi="Wingdings" w:hint="default"/>
      </w:rPr>
    </w:lvl>
  </w:abstractNum>
  <w:abstractNum w:abstractNumId="5" w15:restartNumberingAfterBreak="0">
    <w:nsid w:val="6C9CE930"/>
    <w:multiLevelType w:val="hybridMultilevel"/>
    <w:tmpl w:val="CC183CD8"/>
    <w:lvl w:ilvl="0" w:tplc="B628C2D6">
      <w:start w:val="1"/>
      <w:numFmt w:val="decimal"/>
      <w:lvlText w:val="%1."/>
      <w:lvlJc w:val="left"/>
      <w:pPr>
        <w:ind w:left="720" w:hanging="360"/>
      </w:pPr>
    </w:lvl>
    <w:lvl w:ilvl="1" w:tplc="2FEE4B24">
      <w:start w:val="1"/>
      <w:numFmt w:val="lowerLetter"/>
      <w:lvlText w:val="%2."/>
      <w:lvlJc w:val="left"/>
      <w:pPr>
        <w:ind w:left="1440" w:hanging="360"/>
      </w:pPr>
    </w:lvl>
    <w:lvl w:ilvl="2" w:tplc="28409E28">
      <w:start w:val="1"/>
      <w:numFmt w:val="lowerRoman"/>
      <w:lvlText w:val="%3."/>
      <w:lvlJc w:val="right"/>
      <w:pPr>
        <w:ind w:left="2160" w:hanging="180"/>
      </w:pPr>
    </w:lvl>
    <w:lvl w:ilvl="3" w:tplc="F8E62118">
      <w:start w:val="1"/>
      <w:numFmt w:val="decimal"/>
      <w:lvlText w:val="%4."/>
      <w:lvlJc w:val="left"/>
      <w:pPr>
        <w:ind w:left="2880" w:hanging="360"/>
      </w:pPr>
    </w:lvl>
    <w:lvl w:ilvl="4" w:tplc="F7A64A76">
      <w:start w:val="1"/>
      <w:numFmt w:val="lowerLetter"/>
      <w:lvlText w:val="%5."/>
      <w:lvlJc w:val="left"/>
      <w:pPr>
        <w:ind w:left="3600" w:hanging="360"/>
      </w:pPr>
    </w:lvl>
    <w:lvl w:ilvl="5" w:tplc="F19C9570">
      <w:start w:val="1"/>
      <w:numFmt w:val="lowerRoman"/>
      <w:lvlText w:val="%6."/>
      <w:lvlJc w:val="right"/>
      <w:pPr>
        <w:ind w:left="4320" w:hanging="180"/>
      </w:pPr>
    </w:lvl>
    <w:lvl w:ilvl="6" w:tplc="987E9DEA">
      <w:start w:val="1"/>
      <w:numFmt w:val="decimal"/>
      <w:lvlText w:val="%7."/>
      <w:lvlJc w:val="left"/>
      <w:pPr>
        <w:ind w:left="5040" w:hanging="360"/>
      </w:pPr>
    </w:lvl>
    <w:lvl w:ilvl="7" w:tplc="88141154">
      <w:start w:val="1"/>
      <w:numFmt w:val="lowerLetter"/>
      <w:lvlText w:val="%8."/>
      <w:lvlJc w:val="left"/>
      <w:pPr>
        <w:ind w:left="5760" w:hanging="360"/>
      </w:pPr>
    </w:lvl>
    <w:lvl w:ilvl="8" w:tplc="0ACA293A">
      <w:start w:val="1"/>
      <w:numFmt w:val="lowerRoman"/>
      <w:lvlText w:val="%9."/>
      <w:lvlJc w:val="right"/>
      <w:pPr>
        <w:ind w:left="6480" w:hanging="180"/>
      </w:pPr>
    </w:lvl>
  </w:abstractNum>
  <w:abstractNum w:abstractNumId="6" w15:restartNumberingAfterBreak="0">
    <w:nsid w:val="714A9DAB"/>
    <w:multiLevelType w:val="hybridMultilevel"/>
    <w:tmpl w:val="C846CE98"/>
    <w:lvl w:ilvl="0" w:tplc="2F9CCC80">
      <w:start w:val="1"/>
      <w:numFmt w:val="decimal"/>
      <w:lvlText w:val="%1."/>
      <w:lvlJc w:val="left"/>
      <w:pPr>
        <w:ind w:left="720" w:hanging="360"/>
      </w:pPr>
    </w:lvl>
    <w:lvl w:ilvl="1" w:tplc="D8BC5D46">
      <w:start w:val="1"/>
      <w:numFmt w:val="lowerLetter"/>
      <w:lvlText w:val="%2."/>
      <w:lvlJc w:val="left"/>
      <w:pPr>
        <w:ind w:left="1440" w:hanging="360"/>
      </w:pPr>
    </w:lvl>
    <w:lvl w:ilvl="2" w:tplc="C69A80C6">
      <w:start w:val="1"/>
      <w:numFmt w:val="lowerRoman"/>
      <w:lvlText w:val="%3."/>
      <w:lvlJc w:val="right"/>
      <w:pPr>
        <w:ind w:left="2160" w:hanging="180"/>
      </w:pPr>
    </w:lvl>
    <w:lvl w:ilvl="3" w:tplc="A090609C">
      <w:start w:val="1"/>
      <w:numFmt w:val="decimal"/>
      <w:lvlText w:val="%4."/>
      <w:lvlJc w:val="left"/>
      <w:pPr>
        <w:ind w:left="2880" w:hanging="360"/>
      </w:pPr>
    </w:lvl>
    <w:lvl w:ilvl="4" w:tplc="B704942A">
      <w:start w:val="1"/>
      <w:numFmt w:val="lowerLetter"/>
      <w:lvlText w:val="%5."/>
      <w:lvlJc w:val="left"/>
      <w:pPr>
        <w:ind w:left="3600" w:hanging="360"/>
      </w:pPr>
    </w:lvl>
    <w:lvl w:ilvl="5" w:tplc="73309854">
      <w:start w:val="1"/>
      <w:numFmt w:val="lowerRoman"/>
      <w:lvlText w:val="%6."/>
      <w:lvlJc w:val="right"/>
      <w:pPr>
        <w:ind w:left="4320" w:hanging="180"/>
      </w:pPr>
    </w:lvl>
    <w:lvl w:ilvl="6" w:tplc="4192D3E6">
      <w:start w:val="1"/>
      <w:numFmt w:val="decimal"/>
      <w:lvlText w:val="%7."/>
      <w:lvlJc w:val="left"/>
      <w:pPr>
        <w:ind w:left="5040" w:hanging="360"/>
      </w:pPr>
    </w:lvl>
    <w:lvl w:ilvl="7" w:tplc="D5C202C6">
      <w:start w:val="1"/>
      <w:numFmt w:val="lowerLetter"/>
      <w:lvlText w:val="%8."/>
      <w:lvlJc w:val="left"/>
      <w:pPr>
        <w:ind w:left="5760" w:hanging="360"/>
      </w:pPr>
    </w:lvl>
    <w:lvl w:ilvl="8" w:tplc="B1CC5352">
      <w:start w:val="1"/>
      <w:numFmt w:val="lowerRoman"/>
      <w:lvlText w:val="%9."/>
      <w:lvlJc w:val="right"/>
      <w:pPr>
        <w:ind w:left="6480" w:hanging="180"/>
      </w:pPr>
    </w:lvl>
  </w:abstractNum>
  <w:num w:numId="1" w16cid:durableId="855191288">
    <w:abstractNumId w:val="4"/>
  </w:num>
  <w:num w:numId="2" w16cid:durableId="1045907294">
    <w:abstractNumId w:val="0"/>
  </w:num>
  <w:num w:numId="3" w16cid:durableId="753086665">
    <w:abstractNumId w:val="1"/>
  </w:num>
  <w:num w:numId="4" w16cid:durableId="628511038">
    <w:abstractNumId w:val="2"/>
  </w:num>
  <w:num w:numId="5" w16cid:durableId="55008916">
    <w:abstractNumId w:val="5"/>
  </w:num>
  <w:num w:numId="6" w16cid:durableId="1105275121">
    <w:abstractNumId w:val="3"/>
  </w:num>
  <w:num w:numId="7" w16cid:durableId="585243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IA CACERES BONILLA">
    <w15:presenceInfo w15:providerId="AD" w15:userId="S::lcaceres@minenergia.gov.co::7a0dd49d-09c2-44ea-a112-344a7deaaf49"/>
  </w15:person>
  <w15:person w15:author="Cristian R. Gaviria Araque">
    <w15:presenceInfo w15:providerId="Windows Live" w15:userId="2f53c97517aaec44"/>
  </w15:person>
  <w15:person w15:author="MAURICIO ALEXANDER MANTILLA PARRA">
    <w15:presenceInfo w15:providerId="AD" w15:userId="S::mamantilla@minenergia.gov.co::b4cd4759-d47e-4505-b044-9e9ed1f2ad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AAA"/>
    <w:rsid w:val="00001E82"/>
    <w:rsid w:val="000128FB"/>
    <w:rsid w:val="000135C2"/>
    <w:rsid w:val="00021E14"/>
    <w:rsid w:val="00024DD3"/>
    <w:rsid w:val="000254E0"/>
    <w:rsid w:val="000257B5"/>
    <w:rsid w:val="000318CA"/>
    <w:rsid w:val="00032EA3"/>
    <w:rsid w:val="00036BC0"/>
    <w:rsid w:val="00040481"/>
    <w:rsid w:val="0004723B"/>
    <w:rsid w:val="00047978"/>
    <w:rsid w:val="000521B4"/>
    <w:rsid w:val="0005243F"/>
    <w:rsid w:val="00052B4E"/>
    <w:rsid w:val="000548E3"/>
    <w:rsid w:val="000609D8"/>
    <w:rsid w:val="00062BEA"/>
    <w:rsid w:val="00063898"/>
    <w:rsid w:val="000709DC"/>
    <w:rsid w:val="00070D8D"/>
    <w:rsid w:val="00071C58"/>
    <w:rsid w:val="00075765"/>
    <w:rsid w:val="00077138"/>
    <w:rsid w:val="00080846"/>
    <w:rsid w:val="0008168B"/>
    <w:rsid w:val="00082B80"/>
    <w:rsid w:val="00082D52"/>
    <w:rsid w:val="00083ACA"/>
    <w:rsid w:val="00083FB4"/>
    <w:rsid w:val="00084971"/>
    <w:rsid w:val="00085BC5"/>
    <w:rsid w:val="00087602"/>
    <w:rsid w:val="00087FBA"/>
    <w:rsid w:val="00093F37"/>
    <w:rsid w:val="00095C76"/>
    <w:rsid w:val="00096E6F"/>
    <w:rsid w:val="000A1BD1"/>
    <w:rsid w:val="000A3A67"/>
    <w:rsid w:val="000A3F00"/>
    <w:rsid w:val="000A7838"/>
    <w:rsid w:val="000A7C35"/>
    <w:rsid w:val="000B224D"/>
    <w:rsid w:val="000B4803"/>
    <w:rsid w:val="000B6BAC"/>
    <w:rsid w:val="000C05E8"/>
    <w:rsid w:val="000C24AB"/>
    <w:rsid w:val="000D379D"/>
    <w:rsid w:val="000D3A25"/>
    <w:rsid w:val="000E5729"/>
    <w:rsid w:val="000F04AA"/>
    <w:rsid w:val="000F11AB"/>
    <w:rsid w:val="000F2D5D"/>
    <w:rsid w:val="000F4E7F"/>
    <w:rsid w:val="00101766"/>
    <w:rsid w:val="0010267F"/>
    <w:rsid w:val="00106285"/>
    <w:rsid w:val="001119E4"/>
    <w:rsid w:val="00113AB3"/>
    <w:rsid w:val="00114B4D"/>
    <w:rsid w:val="00120E1E"/>
    <w:rsid w:val="00120FB5"/>
    <w:rsid w:val="0012319D"/>
    <w:rsid w:val="00127022"/>
    <w:rsid w:val="001401BC"/>
    <w:rsid w:val="00143680"/>
    <w:rsid w:val="001453BE"/>
    <w:rsid w:val="00146073"/>
    <w:rsid w:val="001479C0"/>
    <w:rsid w:val="001509BC"/>
    <w:rsid w:val="00152237"/>
    <w:rsid w:val="00153909"/>
    <w:rsid w:val="001542E3"/>
    <w:rsid w:val="00157E7D"/>
    <w:rsid w:val="00160087"/>
    <w:rsid w:val="00162336"/>
    <w:rsid w:val="001631E4"/>
    <w:rsid w:val="00164939"/>
    <w:rsid w:val="001730D3"/>
    <w:rsid w:val="00174FDC"/>
    <w:rsid w:val="00176262"/>
    <w:rsid w:val="00181665"/>
    <w:rsid w:val="00181F48"/>
    <w:rsid w:val="00182ABD"/>
    <w:rsid w:val="00183F2C"/>
    <w:rsid w:val="00191EAB"/>
    <w:rsid w:val="0019538D"/>
    <w:rsid w:val="001A3F4C"/>
    <w:rsid w:val="001A6707"/>
    <w:rsid w:val="001B2D02"/>
    <w:rsid w:val="001B37C3"/>
    <w:rsid w:val="001C19D2"/>
    <w:rsid w:val="001C1BDD"/>
    <w:rsid w:val="001C2B5D"/>
    <w:rsid w:val="001C3513"/>
    <w:rsid w:val="001C4138"/>
    <w:rsid w:val="001C5E10"/>
    <w:rsid w:val="001C6043"/>
    <w:rsid w:val="001D233F"/>
    <w:rsid w:val="001D568F"/>
    <w:rsid w:val="001D58FB"/>
    <w:rsid w:val="001E03C8"/>
    <w:rsid w:val="001E0575"/>
    <w:rsid w:val="001E4C9F"/>
    <w:rsid w:val="001E516F"/>
    <w:rsid w:val="001E6075"/>
    <w:rsid w:val="001E6786"/>
    <w:rsid w:val="001F22E9"/>
    <w:rsid w:val="001F2329"/>
    <w:rsid w:val="001F2C4A"/>
    <w:rsid w:val="001F3487"/>
    <w:rsid w:val="001F5C44"/>
    <w:rsid w:val="001F6B75"/>
    <w:rsid w:val="001F76F3"/>
    <w:rsid w:val="00201918"/>
    <w:rsid w:val="00204164"/>
    <w:rsid w:val="0020778A"/>
    <w:rsid w:val="002121F3"/>
    <w:rsid w:val="00217CA6"/>
    <w:rsid w:val="002206EB"/>
    <w:rsid w:val="002251E0"/>
    <w:rsid w:val="0022694D"/>
    <w:rsid w:val="002315F4"/>
    <w:rsid w:val="00233B28"/>
    <w:rsid w:val="0023545B"/>
    <w:rsid w:val="002357AD"/>
    <w:rsid w:val="00235E43"/>
    <w:rsid w:val="002377C2"/>
    <w:rsid w:val="00244679"/>
    <w:rsid w:val="00247175"/>
    <w:rsid w:val="00247AEB"/>
    <w:rsid w:val="00247C27"/>
    <w:rsid w:val="002511E0"/>
    <w:rsid w:val="00251913"/>
    <w:rsid w:val="00254154"/>
    <w:rsid w:val="00256C20"/>
    <w:rsid w:val="00256C9C"/>
    <w:rsid w:val="00261321"/>
    <w:rsid w:val="00262805"/>
    <w:rsid w:val="00263306"/>
    <w:rsid w:val="002670D9"/>
    <w:rsid w:val="00267258"/>
    <w:rsid w:val="002777B5"/>
    <w:rsid w:val="00282BF4"/>
    <w:rsid w:val="002917C2"/>
    <w:rsid w:val="002A0BF5"/>
    <w:rsid w:val="002A1DE4"/>
    <w:rsid w:val="002A2C29"/>
    <w:rsid w:val="002A451D"/>
    <w:rsid w:val="002A76FA"/>
    <w:rsid w:val="002A7CEA"/>
    <w:rsid w:val="002B2A8C"/>
    <w:rsid w:val="002B42EA"/>
    <w:rsid w:val="002B75C9"/>
    <w:rsid w:val="002B7DF1"/>
    <w:rsid w:val="002C797C"/>
    <w:rsid w:val="002D0247"/>
    <w:rsid w:val="002D1032"/>
    <w:rsid w:val="002D6598"/>
    <w:rsid w:val="002D792B"/>
    <w:rsid w:val="002D7A14"/>
    <w:rsid w:val="002D7B46"/>
    <w:rsid w:val="002E20ED"/>
    <w:rsid w:val="002E3E47"/>
    <w:rsid w:val="002E495C"/>
    <w:rsid w:val="002F0D88"/>
    <w:rsid w:val="002F3702"/>
    <w:rsid w:val="0030622C"/>
    <w:rsid w:val="00307BD5"/>
    <w:rsid w:val="00307DB6"/>
    <w:rsid w:val="0031217B"/>
    <w:rsid w:val="00315DD5"/>
    <w:rsid w:val="00316C57"/>
    <w:rsid w:val="003175F5"/>
    <w:rsid w:val="00324467"/>
    <w:rsid w:val="00325832"/>
    <w:rsid w:val="00326077"/>
    <w:rsid w:val="00330FDC"/>
    <w:rsid w:val="00330FF3"/>
    <w:rsid w:val="00335B72"/>
    <w:rsid w:val="00337C07"/>
    <w:rsid w:val="0034189F"/>
    <w:rsid w:val="00342E07"/>
    <w:rsid w:val="00343AC9"/>
    <w:rsid w:val="00343D19"/>
    <w:rsid w:val="00343D1F"/>
    <w:rsid w:val="0034513A"/>
    <w:rsid w:val="00345D5A"/>
    <w:rsid w:val="003466FF"/>
    <w:rsid w:val="00346C7A"/>
    <w:rsid w:val="0035133E"/>
    <w:rsid w:val="003516DD"/>
    <w:rsid w:val="003521E9"/>
    <w:rsid w:val="003523E1"/>
    <w:rsid w:val="003523E5"/>
    <w:rsid w:val="00352739"/>
    <w:rsid w:val="003537BC"/>
    <w:rsid w:val="00356781"/>
    <w:rsid w:val="00356A8E"/>
    <w:rsid w:val="00360D57"/>
    <w:rsid w:val="00362560"/>
    <w:rsid w:val="00364779"/>
    <w:rsid w:val="0037304C"/>
    <w:rsid w:val="00376640"/>
    <w:rsid w:val="00381FA2"/>
    <w:rsid w:val="00383A48"/>
    <w:rsid w:val="00384D2D"/>
    <w:rsid w:val="003866A0"/>
    <w:rsid w:val="0038794E"/>
    <w:rsid w:val="00390005"/>
    <w:rsid w:val="00390AF3"/>
    <w:rsid w:val="00395DD8"/>
    <w:rsid w:val="00397701"/>
    <w:rsid w:val="00397A44"/>
    <w:rsid w:val="003A57F1"/>
    <w:rsid w:val="003B741C"/>
    <w:rsid w:val="003C1AF0"/>
    <w:rsid w:val="003C2ACA"/>
    <w:rsid w:val="003D062C"/>
    <w:rsid w:val="003D17A2"/>
    <w:rsid w:val="003D59E2"/>
    <w:rsid w:val="003D5D49"/>
    <w:rsid w:val="003D5E84"/>
    <w:rsid w:val="003E0662"/>
    <w:rsid w:val="003E121F"/>
    <w:rsid w:val="003E206B"/>
    <w:rsid w:val="003F1B74"/>
    <w:rsid w:val="003F2766"/>
    <w:rsid w:val="003F4216"/>
    <w:rsid w:val="00402263"/>
    <w:rsid w:val="004035B5"/>
    <w:rsid w:val="00403DDF"/>
    <w:rsid w:val="004056AB"/>
    <w:rsid w:val="00405707"/>
    <w:rsid w:val="0040664F"/>
    <w:rsid w:val="00406F12"/>
    <w:rsid w:val="004104B5"/>
    <w:rsid w:val="00410960"/>
    <w:rsid w:val="00410FFD"/>
    <w:rsid w:val="0041222D"/>
    <w:rsid w:val="004140C7"/>
    <w:rsid w:val="00422846"/>
    <w:rsid w:val="00422B6E"/>
    <w:rsid w:val="00423977"/>
    <w:rsid w:val="00424D2B"/>
    <w:rsid w:val="004250CD"/>
    <w:rsid w:val="00430DC9"/>
    <w:rsid w:val="00435E74"/>
    <w:rsid w:val="00436E0C"/>
    <w:rsid w:val="00436EA0"/>
    <w:rsid w:val="00437CE0"/>
    <w:rsid w:val="00437EF2"/>
    <w:rsid w:val="00440520"/>
    <w:rsid w:val="004408DB"/>
    <w:rsid w:val="00441D80"/>
    <w:rsid w:val="00444572"/>
    <w:rsid w:val="00445540"/>
    <w:rsid w:val="00445F97"/>
    <w:rsid w:val="0044617D"/>
    <w:rsid w:val="0044633E"/>
    <w:rsid w:val="00447E14"/>
    <w:rsid w:val="00451C20"/>
    <w:rsid w:val="00455AB9"/>
    <w:rsid w:val="004562EF"/>
    <w:rsid w:val="0046094F"/>
    <w:rsid w:val="00460D9C"/>
    <w:rsid w:val="00461195"/>
    <w:rsid w:val="004620D3"/>
    <w:rsid w:val="004634A2"/>
    <w:rsid w:val="00464963"/>
    <w:rsid w:val="00464DC4"/>
    <w:rsid w:val="004674C1"/>
    <w:rsid w:val="00467E85"/>
    <w:rsid w:val="0047276E"/>
    <w:rsid w:val="00475847"/>
    <w:rsid w:val="00485515"/>
    <w:rsid w:val="004905DA"/>
    <w:rsid w:val="00492CA4"/>
    <w:rsid w:val="00494184"/>
    <w:rsid w:val="0049593D"/>
    <w:rsid w:val="00495EB1"/>
    <w:rsid w:val="00496400"/>
    <w:rsid w:val="004A06A6"/>
    <w:rsid w:val="004A22E1"/>
    <w:rsid w:val="004A24F1"/>
    <w:rsid w:val="004A7085"/>
    <w:rsid w:val="004B16E3"/>
    <w:rsid w:val="004B2BC4"/>
    <w:rsid w:val="004B783B"/>
    <w:rsid w:val="004B7C1C"/>
    <w:rsid w:val="004C18F7"/>
    <w:rsid w:val="004C1FBE"/>
    <w:rsid w:val="004C39F8"/>
    <w:rsid w:val="004C556C"/>
    <w:rsid w:val="004C7200"/>
    <w:rsid w:val="004D4AE4"/>
    <w:rsid w:val="004D682B"/>
    <w:rsid w:val="004E099C"/>
    <w:rsid w:val="004E6354"/>
    <w:rsid w:val="004E65A3"/>
    <w:rsid w:val="004E79AA"/>
    <w:rsid w:val="004F52F8"/>
    <w:rsid w:val="004F6294"/>
    <w:rsid w:val="00502556"/>
    <w:rsid w:val="0050389B"/>
    <w:rsid w:val="005055B4"/>
    <w:rsid w:val="00506919"/>
    <w:rsid w:val="00507983"/>
    <w:rsid w:val="00507FF9"/>
    <w:rsid w:val="00512A0E"/>
    <w:rsid w:val="0051726E"/>
    <w:rsid w:val="005177B6"/>
    <w:rsid w:val="00524722"/>
    <w:rsid w:val="00526A47"/>
    <w:rsid w:val="0053075F"/>
    <w:rsid w:val="00532C27"/>
    <w:rsid w:val="0053348C"/>
    <w:rsid w:val="005375C3"/>
    <w:rsid w:val="00542DC9"/>
    <w:rsid w:val="00544069"/>
    <w:rsid w:val="00545889"/>
    <w:rsid w:val="005471FB"/>
    <w:rsid w:val="00553044"/>
    <w:rsid w:val="005562B6"/>
    <w:rsid w:val="005568E6"/>
    <w:rsid w:val="0056367C"/>
    <w:rsid w:val="00563CDE"/>
    <w:rsid w:val="00566537"/>
    <w:rsid w:val="00566B1D"/>
    <w:rsid w:val="00577B90"/>
    <w:rsid w:val="005810CD"/>
    <w:rsid w:val="005813C0"/>
    <w:rsid w:val="00583E26"/>
    <w:rsid w:val="00586272"/>
    <w:rsid w:val="0059348D"/>
    <w:rsid w:val="00594FBC"/>
    <w:rsid w:val="005959F4"/>
    <w:rsid w:val="0059752D"/>
    <w:rsid w:val="00597580"/>
    <w:rsid w:val="005A218E"/>
    <w:rsid w:val="005A27A7"/>
    <w:rsid w:val="005A5391"/>
    <w:rsid w:val="005B1BDA"/>
    <w:rsid w:val="005B4579"/>
    <w:rsid w:val="005B7B26"/>
    <w:rsid w:val="005C0948"/>
    <w:rsid w:val="005C2501"/>
    <w:rsid w:val="005C3918"/>
    <w:rsid w:val="005C47E6"/>
    <w:rsid w:val="005C64D0"/>
    <w:rsid w:val="005C6B42"/>
    <w:rsid w:val="005D232E"/>
    <w:rsid w:val="005D5013"/>
    <w:rsid w:val="005D714C"/>
    <w:rsid w:val="005E6E98"/>
    <w:rsid w:val="005E71CE"/>
    <w:rsid w:val="005F243A"/>
    <w:rsid w:val="005F2AEC"/>
    <w:rsid w:val="005F2D97"/>
    <w:rsid w:val="00601702"/>
    <w:rsid w:val="00604329"/>
    <w:rsid w:val="006043CE"/>
    <w:rsid w:val="00604C6A"/>
    <w:rsid w:val="00610AF8"/>
    <w:rsid w:val="00613B83"/>
    <w:rsid w:val="0061426F"/>
    <w:rsid w:val="00616477"/>
    <w:rsid w:val="006166BF"/>
    <w:rsid w:val="006177D7"/>
    <w:rsid w:val="00621564"/>
    <w:rsid w:val="00623826"/>
    <w:rsid w:val="00624612"/>
    <w:rsid w:val="00625AD0"/>
    <w:rsid w:val="006264C8"/>
    <w:rsid w:val="006279A3"/>
    <w:rsid w:val="00633E63"/>
    <w:rsid w:val="006375DA"/>
    <w:rsid w:val="00637DCB"/>
    <w:rsid w:val="006409BF"/>
    <w:rsid w:val="006424AC"/>
    <w:rsid w:val="00643D64"/>
    <w:rsid w:val="00645309"/>
    <w:rsid w:val="006470DC"/>
    <w:rsid w:val="0064735B"/>
    <w:rsid w:val="00656C71"/>
    <w:rsid w:val="00656E27"/>
    <w:rsid w:val="00656F5F"/>
    <w:rsid w:val="006608AC"/>
    <w:rsid w:val="006624A1"/>
    <w:rsid w:val="00664DDB"/>
    <w:rsid w:val="00665167"/>
    <w:rsid w:val="00666682"/>
    <w:rsid w:val="00671E88"/>
    <w:rsid w:val="00672CFE"/>
    <w:rsid w:val="006756AC"/>
    <w:rsid w:val="00675B58"/>
    <w:rsid w:val="00675EB6"/>
    <w:rsid w:val="00681D1F"/>
    <w:rsid w:val="00683412"/>
    <w:rsid w:val="00685813"/>
    <w:rsid w:val="006913CA"/>
    <w:rsid w:val="006914A3"/>
    <w:rsid w:val="00692245"/>
    <w:rsid w:val="00694DC0"/>
    <w:rsid w:val="00697759"/>
    <w:rsid w:val="006A6193"/>
    <w:rsid w:val="006B0AFA"/>
    <w:rsid w:val="006B2B29"/>
    <w:rsid w:val="006B2D58"/>
    <w:rsid w:val="006B35BD"/>
    <w:rsid w:val="006B3D60"/>
    <w:rsid w:val="006B67AE"/>
    <w:rsid w:val="006B7A94"/>
    <w:rsid w:val="006C0E39"/>
    <w:rsid w:val="006C1721"/>
    <w:rsid w:val="006C17E6"/>
    <w:rsid w:val="006C1CEE"/>
    <w:rsid w:val="006C558C"/>
    <w:rsid w:val="006C6F24"/>
    <w:rsid w:val="006C7468"/>
    <w:rsid w:val="006D0AF7"/>
    <w:rsid w:val="006D1182"/>
    <w:rsid w:val="006D28F9"/>
    <w:rsid w:val="006D34EC"/>
    <w:rsid w:val="006D4700"/>
    <w:rsid w:val="006D4F4C"/>
    <w:rsid w:val="006D5A68"/>
    <w:rsid w:val="006D69CE"/>
    <w:rsid w:val="006E5D73"/>
    <w:rsid w:val="006F518D"/>
    <w:rsid w:val="006F79C3"/>
    <w:rsid w:val="00703C4B"/>
    <w:rsid w:val="00704323"/>
    <w:rsid w:val="00704497"/>
    <w:rsid w:val="00705D45"/>
    <w:rsid w:val="007065C6"/>
    <w:rsid w:val="00707770"/>
    <w:rsid w:val="007107E2"/>
    <w:rsid w:val="00710C8B"/>
    <w:rsid w:val="00712639"/>
    <w:rsid w:val="00713392"/>
    <w:rsid w:val="007205AC"/>
    <w:rsid w:val="00723126"/>
    <w:rsid w:val="00727716"/>
    <w:rsid w:val="007279F6"/>
    <w:rsid w:val="007340C5"/>
    <w:rsid w:val="007433FE"/>
    <w:rsid w:val="00743C41"/>
    <w:rsid w:val="00747F16"/>
    <w:rsid w:val="00752CCA"/>
    <w:rsid w:val="00755021"/>
    <w:rsid w:val="0075507F"/>
    <w:rsid w:val="00760B0C"/>
    <w:rsid w:val="00760CC2"/>
    <w:rsid w:val="00761DF7"/>
    <w:rsid w:val="007620F9"/>
    <w:rsid w:val="00763D12"/>
    <w:rsid w:val="00764581"/>
    <w:rsid w:val="007663F9"/>
    <w:rsid w:val="007678D8"/>
    <w:rsid w:val="00771B40"/>
    <w:rsid w:val="007750ED"/>
    <w:rsid w:val="00775403"/>
    <w:rsid w:val="00776F0B"/>
    <w:rsid w:val="00777C22"/>
    <w:rsid w:val="00780623"/>
    <w:rsid w:val="0078194E"/>
    <w:rsid w:val="00783834"/>
    <w:rsid w:val="00783D78"/>
    <w:rsid w:val="007844B0"/>
    <w:rsid w:val="00784560"/>
    <w:rsid w:val="0078524E"/>
    <w:rsid w:val="00785D35"/>
    <w:rsid w:val="00790808"/>
    <w:rsid w:val="00792493"/>
    <w:rsid w:val="00792C3D"/>
    <w:rsid w:val="0079339F"/>
    <w:rsid w:val="0079653B"/>
    <w:rsid w:val="0079741B"/>
    <w:rsid w:val="007A3770"/>
    <w:rsid w:val="007A7CEE"/>
    <w:rsid w:val="007B13AF"/>
    <w:rsid w:val="007B1FEE"/>
    <w:rsid w:val="007B26F7"/>
    <w:rsid w:val="007B5411"/>
    <w:rsid w:val="007B7B72"/>
    <w:rsid w:val="007C2908"/>
    <w:rsid w:val="007C3ACC"/>
    <w:rsid w:val="007C3D51"/>
    <w:rsid w:val="007D193E"/>
    <w:rsid w:val="007D2D23"/>
    <w:rsid w:val="007D32D9"/>
    <w:rsid w:val="007D52BF"/>
    <w:rsid w:val="007D56FA"/>
    <w:rsid w:val="007E169F"/>
    <w:rsid w:val="007E21D4"/>
    <w:rsid w:val="007E6732"/>
    <w:rsid w:val="00802564"/>
    <w:rsid w:val="00803BD3"/>
    <w:rsid w:val="00803D57"/>
    <w:rsid w:val="00816015"/>
    <w:rsid w:val="00820458"/>
    <w:rsid w:val="0082181B"/>
    <w:rsid w:val="00822131"/>
    <w:rsid w:val="00824392"/>
    <w:rsid w:val="00827B50"/>
    <w:rsid w:val="00827DDE"/>
    <w:rsid w:val="00827EEE"/>
    <w:rsid w:val="00832BBB"/>
    <w:rsid w:val="00832DA8"/>
    <w:rsid w:val="00836407"/>
    <w:rsid w:val="00837DF1"/>
    <w:rsid w:val="008405C9"/>
    <w:rsid w:val="00841CFF"/>
    <w:rsid w:val="008441D2"/>
    <w:rsid w:val="00844795"/>
    <w:rsid w:val="00844B86"/>
    <w:rsid w:val="00846FB5"/>
    <w:rsid w:val="00847744"/>
    <w:rsid w:val="00852077"/>
    <w:rsid w:val="008523D3"/>
    <w:rsid w:val="00856E91"/>
    <w:rsid w:val="008576F3"/>
    <w:rsid w:val="00857F88"/>
    <w:rsid w:val="008602A2"/>
    <w:rsid w:val="008620ED"/>
    <w:rsid w:val="008630D8"/>
    <w:rsid w:val="00864893"/>
    <w:rsid w:val="00866E5A"/>
    <w:rsid w:val="00866FE8"/>
    <w:rsid w:val="008724EE"/>
    <w:rsid w:val="00872877"/>
    <w:rsid w:val="0087392E"/>
    <w:rsid w:val="00874444"/>
    <w:rsid w:val="008774F9"/>
    <w:rsid w:val="00881B10"/>
    <w:rsid w:val="00884ADE"/>
    <w:rsid w:val="00885D7C"/>
    <w:rsid w:val="0089323D"/>
    <w:rsid w:val="00893A3D"/>
    <w:rsid w:val="008954FA"/>
    <w:rsid w:val="008A120E"/>
    <w:rsid w:val="008A2B07"/>
    <w:rsid w:val="008A6959"/>
    <w:rsid w:val="008B065D"/>
    <w:rsid w:val="008B13D4"/>
    <w:rsid w:val="008B3E1F"/>
    <w:rsid w:val="008B7E49"/>
    <w:rsid w:val="008C0339"/>
    <w:rsid w:val="008C1F65"/>
    <w:rsid w:val="008C4DD4"/>
    <w:rsid w:val="008C59F2"/>
    <w:rsid w:val="008C622B"/>
    <w:rsid w:val="008C7F86"/>
    <w:rsid w:val="008D1D60"/>
    <w:rsid w:val="008E046A"/>
    <w:rsid w:val="008E1F78"/>
    <w:rsid w:val="008E2BCB"/>
    <w:rsid w:val="008E3211"/>
    <w:rsid w:val="008E47D7"/>
    <w:rsid w:val="008E4FE7"/>
    <w:rsid w:val="008F3240"/>
    <w:rsid w:val="008F60F4"/>
    <w:rsid w:val="008F6D17"/>
    <w:rsid w:val="00902588"/>
    <w:rsid w:val="009068CD"/>
    <w:rsid w:val="00907F0D"/>
    <w:rsid w:val="00911E25"/>
    <w:rsid w:val="009144A5"/>
    <w:rsid w:val="00916050"/>
    <w:rsid w:val="00917B75"/>
    <w:rsid w:val="00917DD7"/>
    <w:rsid w:val="00922BF2"/>
    <w:rsid w:val="00930558"/>
    <w:rsid w:val="00930DCE"/>
    <w:rsid w:val="0093273E"/>
    <w:rsid w:val="00935EDE"/>
    <w:rsid w:val="00940DAF"/>
    <w:rsid w:val="00941DA6"/>
    <w:rsid w:val="0094460B"/>
    <w:rsid w:val="00944A3C"/>
    <w:rsid w:val="00947484"/>
    <w:rsid w:val="00951803"/>
    <w:rsid w:val="009556C6"/>
    <w:rsid w:val="009600BA"/>
    <w:rsid w:val="00962CC6"/>
    <w:rsid w:val="00965C2B"/>
    <w:rsid w:val="00971BE5"/>
    <w:rsid w:val="009736A6"/>
    <w:rsid w:val="0097547A"/>
    <w:rsid w:val="009779A7"/>
    <w:rsid w:val="009800B0"/>
    <w:rsid w:val="00980E38"/>
    <w:rsid w:val="00982BC5"/>
    <w:rsid w:val="00991920"/>
    <w:rsid w:val="00991FD8"/>
    <w:rsid w:val="00992112"/>
    <w:rsid w:val="009925B0"/>
    <w:rsid w:val="00993123"/>
    <w:rsid w:val="0099413D"/>
    <w:rsid w:val="009958FC"/>
    <w:rsid w:val="00997309"/>
    <w:rsid w:val="009A1858"/>
    <w:rsid w:val="009A1C08"/>
    <w:rsid w:val="009A1E2A"/>
    <w:rsid w:val="009A2F99"/>
    <w:rsid w:val="009A514A"/>
    <w:rsid w:val="009B0EEE"/>
    <w:rsid w:val="009B3A99"/>
    <w:rsid w:val="009B553A"/>
    <w:rsid w:val="009B5AE0"/>
    <w:rsid w:val="009B6A61"/>
    <w:rsid w:val="009B6F35"/>
    <w:rsid w:val="009B71F8"/>
    <w:rsid w:val="009B7FE5"/>
    <w:rsid w:val="009C06D5"/>
    <w:rsid w:val="009C701E"/>
    <w:rsid w:val="009D08F7"/>
    <w:rsid w:val="009D45CF"/>
    <w:rsid w:val="009D49C9"/>
    <w:rsid w:val="009D4A39"/>
    <w:rsid w:val="009D5A90"/>
    <w:rsid w:val="009D692D"/>
    <w:rsid w:val="009E15B0"/>
    <w:rsid w:val="009E1B9E"/>
    <w:rsid w:val="009E2797"/>
    <w:rsid w:val="009E32F6"/>
    <w:rsid w:val="009E37C6"/>
    <w:rsid w:val="009F0685"/>
    <w:rsid w:val="009F561A"/>
    <w:rsid w:val="009F5E88"/>
    <w:rsid w:val="009F70A8"/>
    <w:rsid w:val="00A100AE"/>
    <w:rsid w:val="00A16E86"/>
    <w:rsid w:val="00A17905"/>
    <w:rsid w:val="00A21082"/>
    <w:rsid w:val="00A232A0"/>
    <w:rsid w:val="00A232A8"/>
    <w:rsid w:val="00A2402C"/>
    <w:rsid w:val="00A25248"/>
    <w:rsid w:val="00A25862"/>
    <w:rsid w:val="00A32AA0"/>
    <w:rsid w:val="00A338E7"/>
    <w:rsid w:val="00A35463"/>
    <w:rsid w:val="00A36C8D"/>
    <w:rsid w:val="00A375B8"/>
    <w:rsid w:val="00A3767F"/>
    <w:rsid w:val="00A40A70"/>
    <w:rsid w:val="00A43475"/>
    <w:rsid w:val="00A43A84"/>
    <w:rsid w:val="00A43F5D"/>
    <w:rsid w:val="00A47D2B"/>
    <w:rsid w:val="00A51845"/>
    <w:rsid w:val="00A51A05"/>
    <w:rsid w:val="00A53B7D"/>
    <w:rsid w:val="00A54329"/>
    <w:rsid w:val="00A62C35"/>
    <w:rsid w:val="00A6472E"/>
    <w:rsid w:val="00A64745"/>
    <w:rsid w:val="00A67580"/>
    <w:rsid w:val="00A73800"/>
    <w:rsid w:val="00A7445F"/>
    <w:rsid w:val="00A7680B"/>
    <w:rsid w:val="00A816B0"/>
    <w:rsid w:val="00A81E48"/>
    <w:rsid w:val="00A82626"/>
    <w:rsid w:val="00A82ACE"/>
    <w:rsid w:val="00A85FD7"/>
    <w:rsid w:val="00A90B61"/>
    <w:rsid w:val="00A921E4"/>
    <w:rsid w:val="00A92346"/>
    <w:rsid w:val="00A925CF"/>
    <w:rsid w:val="00A9421E"/>
    <w:rsid w:val="00A96A81"/>
    <w:rsid w:val="00A97CD3"/>
    <w:rsid w:val="00AA1861"/>
    <w:rsid w:val="00AA1A33"/>
    <w:rsid w:val="00AA320C"/>
    <w:rsid w:val="00AA3F31"/>
    <w:rsid w:val="00AA59CD"/>
    <w:rsid w:val="00AA618B"/>
    <w:rsid w:val="00AB0F4C"/>
    <w:rsid w:val="00AB5E53"/>
    <w:rsid w:val="00AC06C0"/>
    <w:rsid w:val="00AC0C45"/>
    <w:rsid w:val="00AC2175"/>
    <w:rsid w:val="00AC368A"/>
    <w:rsid w:val="00AC6176"/>
    <w:rsid w:val="00AC68AB"/>
    <w:rsid w:val="00AD267E"/>
    <w:rsid w:val="00AD382D"/>
    <w:rsid w:val="00AD406F"/>
    <w:rsid w:val="00AD43C1"/>
    <w:rsid w:val="00AD4775"/>
    <w:rsid w:val="00AD4B94"/>
    <w:rsid w:val="00AD7B3B"/>
    <w:rsid w:val="00AE0B0C"/>
    <w:rsid w:val="00AE0D7C"/>
    <w:rsid w:val="00AE0EAD"/>
    <w:rsid w:val="00AE1E67"/>
    <w:rsid w:val="00AE5C9C"/>
    <w:rsid w:val="00AE7E51"/>
    <w:rsid w:val="00AF042E"/>
    <w:rsid w:val="00AF04D3"/>
    <w:rsid w:val="00AF144F"/>
    <w:rsid w:val="00AF1B68"/>
    <w:rsid w:val="00AF2A0E"/>
    <w:rsid w:val="00B002A7"/>
    <w:rsid w:val="00B00545"/>
    <w:rsid w:val="00B02008"/>
    <w:rsid w:val="00B06AD7"/>
    <w:rsid w:val="00B076B5"/>
    <w:rsid w:val="00B138FC"/>
    <w:rsid w:val="00B14F61"/>
    <w:rsid w:val="00B21079"/>
    <w:rsid w:val="00B24369"/>
    <w:rsid w:val="00B253AB"/>
    <w:rsid w:val="00B34875"/>
    <w:rsid w:val="00B36AB2"/>
    <w:rsid w:val="00B40ABB"/>
    <w:rsid w:val="00B45171"/>
    <w:rsid w:val="00B46EEF"/>
    <w:rsid w:val="00B53615"/>
    <w:rsid w:val="00B55729"/>
    <w:rsid w:val="00B56396"/>
    <w:rsid w:val="00B56B7A"/>
    <w:rsid w:val="00B56D85"/>
    <w:rsid w:val="00B623ED"/>
    <w:rsid w:val="00B62943"/>
    <w:rsid w:val="00B65EC4"/>
    <w:rsid w:val="00B73744"/>
    <w:rsid w:val="00B81563"/>
    <w:rsid w:val="00B82B42"/>
    <w:rsid w:val="00B8370A"/>
    <w:rsid w:val="00B86318"/>
    <w:rsid w:val="00B90011"/>
    <w:rsid w:val="00B9516A"/>
    <w:rsid w:val="00B9647C"/>
    <w:rsid w:val="00B9765C"/>
    <w:rsid w:val="00B97829"/>
    <w:rsid w:val="00BA5B66"/>
    <w:rsid w:val="00BB135A"/>
    <w:rsid w:val="00BB1C03"/>
    <w:rsid w:val="00BC1ED6"/>
    <w:rsid w:val="00BC5BE2"/>
    <w:rsid w:val="00BC5C9E"/>
    <w:rsid w:val="00BD1EDB"/>
    <w:rsid w:val="00BD2687"/>
    <w:rsid w:val="00BD62C4"/>
    <w:rsid w:val="00BD7576"/>
    <w:rsid w:val="00BE0D60"/>
    <w:rsid w:val="00BE248C"/>
    <w:rsid w:val="00BE2EA4"/>
    <w:rsid w:val="00BF0197"/>
    <w:rsid w:val="00BF09B9"/>
    <w:rsid w:val="00BF41AC"/>
    <w:rsid w:val="00BF44A1"/>
    <w:rsid w:val="00BF7FEF"/>
    <w:rsid w:val="00C052D4"/>
    <w:rsid w:val="00C14535"/>
    <w:rsid w:val="00C24686"/>
    <w:rsid w:val="00C25287"/>
    <w:rsid w:val="00C27763"/>
    <w:rsid w:val="00C32196"/>
    <w:rsid w:val="00C352FA"/>
    <w:rsid w:val="00C4402A"/>
    <w:rsid w:val="00C45133"/>
    <w:rsid w:val="00C46EC6"/>
    <w:rsid w:val="00C4FB6E"/>
    <w:rsid w:val="00C66831"/>
    <w:rsid w:val="00C67A0B"/>
    <w:rsid w:val="00C70FE0"/>
    <w:rsid w:val="00C71A57"/>
    <w:rsid w:val="00C74D04"/>
    <w:rsid w:val="00C75093"/>
    <w:rsid w:val="00C751F2"/>
    <w:rsid w:val="00C76794"/>
    <w:rsid w:val="00C76B89"/>
    <w:rsid w:val="00C80D6D"/>
    <w:rsid w:val="00C81305"/>
    <w:rsid w:val="00C8183F"/>
    <w:rsid w:val="00C8350A"/>
    <w:rsid w:val="00C8383C"/>
    <w:rsid w:val="00C84B0D"/>
    <w:rsid w:val="00C85CDD"/>
    <w:rsid w:val="00C96EB0"/>
    <w:rsid w:val="00CA0FCC"/>
    <w:rsid w:val="00CA41A3"/>
    <w:rsid w:val="00CB12DD"/>
    <w:rsid w:val="00CB2F98"/>
    <w:rsid w:val="00CB433B"/>
    <w:rsid w:val="00CB4724"/>
    <w:rsid w:val="00CB4CDD"/>
    <w:rsid w:val="00CB666B"/>
    <w:rsid w:val="00CC188B"/>
    <w:rsid w:val="00CD0441"/>
    <w:rsid w:val="00CD1AB2"/>
    <w:rsid w:val="00CD4604"/>
    <w:rsid w:val="00CD67F2"/>
    <w:rsid w:val="00CE0233"/>
    <w:rsid w:val="00CE4992"/>
    <w:rsid w:val="00CE4F11"/>
    <w:rsid w:val="00CE54CE"/>
    <w:rsid w:val="00CE7D91"/>
    <w:rsid w:val="00CED4AC"/>
    <w:rsid w:val="00CF3741"/>
    <w:rsid w:val="00CF786E"/>
    <w:rsid w:val="00D01A28"/>
    <w:rsid w:val="00D05CFA"/>
    <w:rsid w:val="00D07BF3"/>
    <w:rsid w:val="00D10A7C"/>
    <w:rsid w:val="00D128DA"/>
    <w:rsid w:val="00D12B1D"/>
    <w:rsid w:val="00D13B3A"/>
    <w:rsid w:val="00D20CEE"/>
    <w:rsid w:val="00D2231E"/>
    <w:rsid w:val="00D33483"/>
    <w:rsid w:val="00D337A0"/>
    <w:rsid w:val="00D345C4"/>
    <w:rsid w:val="00D3468F"/>
    <w:rsid w:val="00D35DBE"/>
    <w:rsid w:val="00D43172"/>
    <w:rsid w:val="00D439B1"/>
    <w:rsid w:val="00D43E08"/>
    <w:rsid w:val="00D4612F"/>
    <w:rsid w:val="00D46311"/>
    <w:rsid w:val="00D46CFB"/>
    <w:rsid w:val="00D5586A"/>
    <w:rsid w:val="00D55D7E"/>
    <w:rsid w:val="00D56204"/>
    <w:rsid w:val="00D621E5"/>
    <w:rsid w:val="00D630D9"/>
    <w:rsid w:val="00D65143"/>
    <w:rsid w:val="00D7105A"/>
    <w:rsid w:val="00D72EC4"/>
    <w:rsid w:val="00D73515"/>
    <w:rsid w:val="00D73F0A"/>
    <w:rsid w:val="00D75351"/>
    <w:rsid w:val="00D81B6C"/>
    <w:rsid w:val="00D82936"/>
    <w:rsid w:val="00D8298B"/>
    <w:rsid w:val="00D853BA"/>
    <w:rsid w:val="00D87B35"/>
    <w:rsid w:val="00D9115A"/>
    <w:rsid w:val="00D924BA"/>
    <w:rsid w:val="00D93D60"/>
    <w:rsid w:val="00D95788"/>
    <w:rsid w:val="00D974DA"/>
    <w:rsid w:val="00DA01E8"/>
    <w:rsid w:val="00DB372A"/>
    <w:rsid w:val="00DB53DB"/>
    <w:rsid w:val="00DB6980"/>
    <w:rsid w:val="00DB6B64"/>
    <w:rsid w:val="00DB6BE5"/>
    <w:rsid w:val="00DC23C5"/>
    <w:rsid w:val="00DC322E"/>
    <w:rsid w:val="00DC470B"/>
    <w:rsid w:val="00DC7824"/>
    <w:rsid w:val="00DD0838"/>
    <w:rsid w:val="00DD1D77"/>
    <w:rsid w:val="00DD2AE0"/>
    <w:rsid w:val="00DD3C5F"/>
    <w:rsid w:val="00DD5AF5"/>
    <w:rsid w:val="00DD65C5"/>
    <w:rsid w:val="00DD7BE2"/>
    <w:rsid w:val="00DE121E"/>
    <w:rsid w:val="00DE38C3"/>
    <w:rsid w:val="00DE4C9B"/>
    <w:rsid w:val="00DE5498"/>
    <w:rsid w:val="00DE754F"/>
    <w:rsid w:val="00DF09B6"/>
    <w:rsid w:val="00DF6364"/>
    <w:rsid w:val="00E0143B"/>
    <w:rsid w:val="00E03AB3"/>
    <w:rsid w:val="00E0723A"/>
    <w:rsid w:val="00E07449"/>
    <w:rsid w:val="00E113E2"/>
    <w:rsid w:val="00E12DD0"/>
    <w:rsid w:val="00E212D5"/>
    <w:rsid w:val="00E23CF0"/>
    <w:rsid w:val="00E27BB6"/>
    <w:rsid w:val="00E30241"/>
    <w:rsid w:val="00E31F6C"/>
    <w:rsid w:val="00E333BF"/>
    <w:rsid w:val="00E334B0"/>
    <w:rsid w:val="00E337B9"/>
    <w:rsid w:val="00E42D56"/>
    <w:rsid w:val="00E42F26"/>
    <w:rsid w:val="00E44736"/>
    <w:rsid w:val="00E44E0E"/>
    <w:rsid w:val="00E466E4"/>
    <w:rsid w:val="00E47A83"/>
    <w:rsid w:val="00E51C2B"/>
    <w:rsid w:val="00E52099"/>
    <w:rsid w:val="00E55A0A"/>
    <w:rsid w:val="00E55F84"/>
    <w:rsid w:val="00E60B9B"/>
    <w:rsid w:val="00E611B1"/>
    <w:rsid w:val="00E626D8"/>
    <w:rsid w:val="00E67D22"/>
    <w:rsid w:val="00E75146"/>
    <w:rsid w:val="00E7602F"/>
    <w:rsid w:val="00E762D3"/>
    <w:rsid w:val="00E76EE4"/>
    <w:rsid w:val="00E84E49"/>
    <w:rsid w:val="00E87F48"/>
    <w:rsid w:val="00E92999"/>
    <w:rsid w:val="00E93E61"/>
    <w:rsid w:val="00E958C1"/>
    <w:rsid w:val="00E96426"/>
    <w:rsid w:val="00EA3C40"/>
    <w:rsid w:val="00EA5333"/>
    <w:rsid w:val="00EB0C61"/>
    <w:rsid w:val="00EB42A3"/>
    <w:rsid w:val="00EC0304"/>
    <w:rsid w:val="00EC3837"/>
    <w:rsid w:val="00EC49FA"/>
    <w:rsid w:val="00EC4D08"/>
    <w:rsid w:val="00EC633C"/>
    <w:rsid w:val="00EC79DC"/>
    <w:rsid w:val="00ED09C9"/>
    <w:rsid w:val="00ED2C0E"/>
    <w:rsid w:val="00ED6617"/>
    <w:rsid w:val="00ED68D2"/>
    <w:rsid w:val="00ED6F5F"/>
    <w:rsid w:val="00ED7E15"/>
    <w:rsid w:val="00EE0837"/>
    <w:rsid w:val="00EE0956"/>
    <w:rsid w:val="00EE0A05"/>
    <w:rsid w:val="00EF13D2"/>
    <w:rsid w:val="00EF1472"/>
    <w:rsid w:val="00EF3D6E"/>
    <w:rsid w:val="00F02D44"/>
    <w:rsid w:val="00F0527E"/>
    <w:rsid w:val="00F05453"/>
    <w:rsid w:val="00F05E53"/>
    <w:rsid w:val="00F109BC"/>
    <w:rsid w:val="00F10A38"/>
    <w:rsid w:val="00F10C41"/>
    <w:rsid w:val="00F1249D"/>
    <w:rsid w:val="00F1368F"/>
    <w:rsid w:val="00F149D6"/>
    <w:rsid w:val="00F16F0A"/>
    <w:rsid w:val="00F17635"/>
    <w:rsid w:val="00F20AB5"/>
    <w:rsid w:val="00F21B17"/>
    <w:rsid w:val="00F222F2"/>
    <w:rsid w:val="00F223F0"/>
    <w:rsid w:val="00F243BF"/>
    <w:rsid w:val="00F25740"/>
    <w:rsid w:val="00F25BBE"/>
    <w:rsid w:val="00F25C6F"/>
    <w:rsid w:val="00F26CF7"/>
    <w:rsid w:val="00F273FD"/>
    <w:rsid w:val="00F307D0"/>
    <w:rsid w:val="00F321EB"/>
    <w:rsid w:val="00F3614C"/>
    <w:rsid w:val="00F374C3"/>
    <w:rsid w:val="00F37D33"/>
    <w:rsid w:val="00F40CA5"/>
    <w:rsid w:val="00F442AC"/>
    <w:rsid w:val="00F4520E"/>
    <w:rsid w:val="00F46ECC"/>
    <w:rsid w:val="00F478BB"/>
    <w:rsid w:val="00F50204"/>
    <w:rsid w:val="00F5139B"/>
    <w:rsid w:val="00F515E6"/>
    <w:rsid w:val="00F52B5F"/>
    <w:rsid w:val="00F608E1"/>
    <w:rsid w:val="00F63F44"/>
    <w:rsid w:val="00F647AC"/>
    <w:rsid w:val="00F65AE0"/>
    <w:rsid w:val="00F65FF4"/>
    <w:rsid w:val="00F66978"/>
    <w:rsid w:val="00F67D70"/>
    <w:rsid w:val="00F67ECE"/>
    <w:rsid w:val="00F7262E"/>
    <w:rsid w:val="00F73909"/>
    <w:rsid w:val="00F73AD8"/>
    <w:rsid w:val="00F73D30"/>
    <w:rsid w:val="00F80E82"/>
    <w:rsid w:val="00F81732"/>
    <w:rsid w:val="00F83BE4"/>
    <w:rsid w:val="00F903EA"/>
    <w:rsid w:val="00F908F0"/>
    <w:rsid w:val="00F9112A"/>
    <w:rsid w:val="00F92537"/>
    <w:rsid w:val="00F94D4C"/>
    <w:rsid w:val="00F97B03"/>
    <w:rsid w:val="00FA1E72"/>
    <w:rsid w:val="00FA2ABE"/>
    <w:rsid w:val="00FA4E69"/>
    <w:rsid w:val="00FA6CF9"/>
    <w:rsid w:val="00FA715C"/>
    <w:rsid w:val="00FA7B2C"/>
    <w:rsid w:val="00FB052F"/>
    <w:rsid w:val="00FB0AAA"/>
    <w:rsid w:val="00FC0F2D"/>
    <w:rsid w:val="00FC211F"/>
    <w:rsid w:val="00FC33EB"/>
    <w:rsid w:val="00FC58C6"/>
    <w:rsid w:val="00FC64F8"/>
    <w:rsid w:val="00FC7716"/>
    <w:rsid w:val="00FD29A2"/>
    <w:rsid w:val="00FD45B1"/>
    <w:rsid w:val="00FD52DC"/>
    <w:rsid w:val="00FD6FC1"/>
    <w:rsid w:val="00FE114D"/>
    <w:rsid w:val="00FE2CCF"/>
    <w:rsid w:val="00FE4BB4"/>
    <w:rsid w:val="00FE4CFB"/>
    <w:rsid w:val="00FE4F6E"/>
    <w:rsid w:val="00FF77E3"/>
    <w:rsid w:val="01091B05"/>
    <w:rsid w:val="011AD42C"/>
    <w:rsid w:val="01462574"/>
    <w:rsid w:val="015684F0"/>
    <w:rsid w:val="0160C362"/>
    <w:rsid w:val="0171A6B8"/>
    <w:rsid w:val="017A3B52"/>
    <w:rsid w:val="0185FD3B"/>
    <w:rsid w:val="018AD558"/>
    <w:rsid w:val="01AC590C"/>
    <w:rsid w:val="01AF8A90"/>
    <w:rsid w:val="01EF4ECC"/>
    <w:rsid w:val="0202D0D4"/>
    <w:rsid w:val="02238C55"/>
    <w:rsid w:val="0240806B"/>
    <w:rsid w:val="0269AEC4"/>
    <w:rsid w:val="02AA383D"/>
    <w:rsid w:val="02D90714"/>
    <w:rsid w:val="02E29210"/>
    <w:rsid w:val="031CD7B2"/>
    <w:rsid w:val="032AE5B6"/>
    <w:rsid w:val="036669D1"/>
    <w:rsid w:val="037499E6"/>
    <w:rsid w:val="03882CE0"/>
    <w:rsid w:val="03932431"/>
    <w:rsid w:val="039F7C0F"/>
    <w:rsid w:val="03A8B6EB"/>
    <w:rsid w:val="03AE93EB"/>
    <w:rsid w:val="03B35ED4"/>
    <w:rsid w:val="03EA99D7"/>
    <w:rsid w:val="03EF3DD4"/>
    <w:rsid w:val="04144350"/>
    <w:rsid w:val="041728C5"/>
    <w:rsid w:val="04272267"/>
    <w:rsid w:val="0432941B"/>
    <w:rsid w:val="04340BA9"/>
    <w:rsid w:val="0437ECC8"/>
    <w:rsid w:val="0465EF99"/>
    <w:rsid w:val="04887C04"/>
    <w:rsid w:val="04AB0843"/>
    <w:rsid w:val="04B5A553"/>
    <w:rsid w:val="04B70F31"/>
    <w:rsid w:val="04BB502D"/>
    <w:rsid w:val="04C20768"/>
    <w:rsid w:val="04E467F9"/>
    <w:rsid w:val="04E80343"/>
    <w:rsid w:val="0516041C"/>
    <w:rsid w:val="056D07CD"/>
    <w:rsid w:val="057B86DC"/>
    <w:rsid w:val="0588FD6F"/>
    <w:rsid w:val="059D65D1"/>
    <w:rsid w:val="05AB215F"/>
    <w:rsid w:val="05B1BB33"/>
    <w:rsid w:val="05B448D8"/>
    <w:rsid w:val="0605C798"/>
    <w:rsid w:val="0620251E"/>
    <w:rsid w:val="0627706E"/>
    <w:rsid w:val="063CB625"/>
    <w:rsid w:val="064179D2"/>
    <w:rsid w:val="064C1176"/>
    <w:rsid w:val="06542B20"/>
    <w:rsid w:val="06548534"/>
    <w:rsid w:val="065BA8FF"/>
    <w:rsid w:val="06970C48"/>
    <w:rsid w:val="06AC4FC0"/>
    <w:rsid w:val="06B4E8EC"/>
    <w:rsid w:val="06EC72CA"/>
    <w:rsid w:val="06F3C11E"/>
    <w:rsid w:val="06FFCC1D"/>
    <w:rsid w:val="070461AB"/>
    <w:rsid w:val="0707394B"/>
    <w:rsid w:val="0708F3C1"/>
    <w:rsid w:val="071F7A42"/>
    <w:rsid w:val="0739CAFF"/>
    <w:rsid w:val="073F0E6D"/>
    <w:rsid w:val="0768AE53"/>
    <w:rsid w:val="0788E689"/>
    <w:rsid w:val="07998CC2"/>
    <w:rsid w:val="08114DDE"/>
    <w:rsid w:val="08198948"/>
    <w:rsid w:val="08250DF7"/>
    <w:rsid w:val="08749E2A"/>
    <w:rsid w:val="08A03080"/>
    <w:rsid w:val="08A4980F"/>
    <w:rsid w:val="0939BCAB"/>
    <w:rsid w:val="093A20C3"/>
    <w:rsid w:val="0972E451"/>
    <w:rsid w:val="09A3BC25"/>
    <w:rsid w:val="09A76FB4"/>
    <w:rsid w:val="09B7D785"/>
    <w:rsid w:val="09C7BBBB"/>
    <w:rsid w:val="09D3AD68"/>
    <w:rsid w:val="09EB2B9C"/>
    <w:rsid w:val="09EC4D92"/>
    <w:rsid w:val="09F1956E"/>
    <w:rsid w:val="0A13D8CF"/>
    <w:rsid w:val="0A30DAEC"/>
    <w:rsid w:val="0A55301E"/>
    <w:rsid w:val="0A78BC3E"/>
    <w:rsid w:val="0B08A63A"/>
    <w:rsid w:val="0B494D67"/>
    <w:rsid w:val="0B7A50E3"/>
    <w:rsid w:val="0B806672"/>
    <w:rsid w:val="0B859043"/>
    <w:rsid w:val="0BB2C24E"/>
    <w:rsid w:val="0BCACC22"/>
    <w:rsid w:val="0BF40FFC"/>
    <w:rsid w:val="0BF50376"/>
    <w:rsid w:val="0C5DB2CF"/>
    <w:rsid w:val="0C6AEBE0"/>
    <w:rsid w:val="0CB1EEB4"/>
    <w:rsid w:val="0CBEA60C"/>
    <w:rsid w:val="0CC8B437"/>
    <w:rsid w:val="0CCDAB36"/>
    <w:rsid w:val="0CF2B0B9"/>
    <w:rsid w:val="0CFD4D39"/>
    <w:rsid w:val="0CFE2E2B"/>
    <w:rsid w:val="0D01689A"/>
    <w:rsid w:val="0D55F163"/>
    <w:rsid w:val="0D66D76A"/>
    <w:rsid w:val="0D6AD68C"/>
    <w:rsid w:val="0D74C401"/>
    <w:rsid w:val="0D757B04"/>
    <w:rsid w:val="0D830349"/>
    <w:rsid w:val="0E10D889"/>
    <w:rsid w:val="0E193996"/>
    <w:rsid w:val="0E2564B6"/>
    <w:rsid w:val="0E282D82"/>
    <w:rsid w:val="0E369DF5"/>
    <w:rsid w:val="0E5CAAED"/>
    <w:rsid w:val="0E5DCB77"/>
    <w:rsid w:val="0E677718"/>
    <w:rsid w:val="0E6A5A23"/>
    <w:rsid w:val="0E6AD602"/>
    <w:rsid w:val="0E8D41F0"/>
    <w:rsid w:val="0EDAFA59"/>
    <w:rsid w:val="0EE9F06B"/>
    <w:rsid w:val="0EFDA258"/>
    <w:rsid w:val="0F01EFC1"/>
    <w:rsid w:val="0F0A0CAC"/>
    <w:rsid w:val="0F142A24"/>
    <w:rsid w:val="0F344727"/>
    <w:rsid w:val="0F3FC90A"/>
    <w:rsid w:val="0F64AE29"/>
    <w:rsid w:val="0F8AFF77"/>
    <w:rsid w:val="0F9E63B6"/>
    <w:rsid w:val="0FE1D60C"/>
    <w:rsid w:val="0FE2086B"/>
    <w:rsid w:val="1028189E"/>
    <w:rsid w:val="102C76AE"/>
    <w:rsid w:val="1030C06D"/>
    <w:rsid w:val="103C1A73"/>
    <w:rsid w:val="104FFBDA"/>
    <w:rsid w:val="10528DF7"/>
    <w:rsid w:val="1067E80F"/>
    <w:rsid w:val="1078A30F"/>
    <w:rsid w:val="10AF0822"/>
    <w:rsid w:val="10BA050A"/>
    <w:rsid w:val="10EF00FD"/>
    <w:rsid w:val="1127B6F7"/>
    <w:rsid w:val="11451311"/>
    <w:rsid w:val="11471DD1"/>
    <w:rsid w:val="1153D50B"/>
    <w:rsid w:val="115E9F27"/>
    <w:rsid w:val="118924D0"/>
    <w:rsid w:val="11AEF967"/>
    <w:rsid w:val="11D878BE"/>
    <w:rsid w:val="11FD9DC1"/>
    <w:rsid w:val="1206AAB5"/>
    <w:rsid w:val="1250F84D"/>
    <w:rsid w:val="12792FAB"/>
    <w:rsid w:val="12868E80"/>
    <w:rsid w:val="12979DC9"/>
    <w:rsid w:val="12992B21"/>
    <w:rsid w:val="12ABF251"/>
    <w:rsid w:val="12CA2B92"/>
    <w:rsid w:val="12CDDD75"/>
    <w:rsid w:val="12CED778"/>
    <w:rsid w:val="12FFD48D"/>
    <w:rsid w:val="1308EBBD"/>
    <w:rsid w:val="130E48C6"/>
    <w:rsid w:val="1399DC35"/>
    <w:rsid w:val="13C02C45"/>
    <w:rsid w:val="13C8A9AA"/>
    <w:rsid w:val="13DEDCA8"/>
    <w:rsid w:val="13E43489"/>
    <w:rsid w:val="13F796ED"/>
    <w:rsid w:val="14137057"/>
    <w:rsid w:val="14328F40"/>
    <w:rsid w:val="1439822E"/>
    <w:rsid w:val="14404F4C"/>
    <w:rsid w:val="1453E7EB"/>
    <w:rsid w:val="147C2782"/>
    <w:rsid w:val="14C835A3"/>
    <w:rsid w:val="14CA024F"/>
    <w:rsid w:val="14E04BC2"/>
    <w:rsid w:val="150B5837"/>
    <w:rsid w:val="1530A337"/>
    <w:rsid w:val="153E91C1"/>
    <w:rsid w:val="155C48F3"/>
    <w:rsid w:val="1561D253"/>
    <w:rsid w:val="1564B175"/>
    <w:rsid w:val="156D8F8C"/>
    <w:rsid w:val="15753E03"/>
    <w:rsid w:val="15988C36"/>
    <w:rsid w:val="15D0C61F"/>
    <w:rsid w:val="15D16C5D"/>
    <w:rsid w:val="15DEB85A"/>
    <w:rsid w:val="15ED63AD"/>
    <w:rsid w:val="15F7FE78"/>
    <w:rsid w:val="15FC8D8B"/>
    <w:rsid w:val="161A86BB"/>
    <w:rsid w:val="162C3E93"/>
    <w:rsid w:val="164AE00B"/>
    <w:rsid w:val="164D8E91"/>
    <w:rsid w:val="1679A69B"/>
    <w:rsid w:val="1686245D"/>
    <w:rsid w:val="1691857E"/>
    <w:rsid w:val="16B5BA8B"/>
    <w:rsid w:val="16BA430B"/>
    <w:rsid w:val="16C8B8DF"/>
    <w:rsid w:val="16DA7E89"/>
    <w:rsid w:val="16E23A46"/>
    <w:rsid w:val="16EA2672"/>
    <w:rsid w:val="16F56BF7"/>
    <w:rsid w:val="16FC731C"/>
    <w:rsid w:val="170143A9"/>
    <w:rsid w:val="172A2F3A"/>
    <w:rsid w:val="172EC170"/>
    <w:rsid w:val="173702F8"/>
    <w:rsid w:val="1746829C"/>
    <w:rsid w:val="1755195D"/>
    <w:rsid w:val="175A233E"/>
    <w:rsid w:val="175D09E5"/>
    <w:rsid w:val="178F0DD6"/>
    <w:rsid w:val="179AACC7"/>
    <w:rsid w:val="17AED72D"/>
    <w:rsid w:val="17EDB96F"/>
    <w:rsid w:val="17F10F78"/>
    <w:rsid w:val="17FE70B6"/>
    <w:rsid w:val="182655B8"/>
    <w:rsid w:val="1846446D"/>
    <w:rsid w:val="18532C29"/>
    <w:rsid w:val="186A73CA"/>
    <w:rsid w:val="189F41C8"/>
    <w:rsid w:val="18B0E907"/>
    <w:rsid w:val="18E02A44"/>
    <w:rsid w:val="18E9F530"/>
    <w:rsid w:val="18F6A253"/>
    <w:rsid w:val="18F7F23A"/>
    <w:rsid w:val="190DA3C3"/>
    <w:rsid w:val="19179E59"/>
    <w:rsid w:val="192E1115"/>
    <w:rsid w:val="193FDD76"/>
    <w:rsid w:val="195AB67B"/>
    <w:rsid w:val="1986CE40"/>
    <w:rsid w:val="198E7F28"/>
    <w:rsid w:val="19947DCF"/>
    <w:rsid w:val="199721E0"/>
    <w:rsid w:val="1998032B"/>
    <w:rsid w:val="19C0F9E2"/>
    <w:rsid w:val="19C8FD4E"/>
    <w:rsid w:val="19C9E295"/>
    <w:rsid w:val="19CC8C4E"/>
    <w:rsid w:val="19F52D50"/>
    <w:rsid w:val="19FF5218"/>
    <w:rsid w:val="1A2D22E6"/>
    <w:rsid w:val="1A34E617"/>
    <w:rsid w:val="1A4D92DD"/>
    <w:rsid w:val="1A614D07"/>
    <w:rsid w:val="1A794D8B"/>
    <w:rsid w:val="1A79B7C7"/>
    <w:rsid w:val="1A83B361"/>
    <w:rsid w:val="1A8CCFF2"/>
    <w:rsid w:val="1A8D764F"/>
    <w:rsid w:val="1AA73144"/>
    <w:rsid w:val="1B094E65"/>
    <w:rsid w:val="1B0CF4A1"/>
    <w:rsid w:val="1B17A601"/>
    <w:rsid w:val="1B472969"/>
    <w:rsid w:val="1B500C88"/>
    <w:rsid w:val="1B525FEF"/>
    <w:rsid w:val="1B5EB569"/>
    <w:rsid w:val="1B6CB63A"/>
    <w:rsid w:val="1B6E0950"/>
    <w:rsid w:val="1B75E59F"/>
    <w:rsid w:val="1B9B3254"/>
    <w:rsid w:val="1BBC5264"/>
    <w:rsid w:val="1BC99D79"/>
    <w:rsid w:val="1BFEE7D2"/>
    <w:rsid w:val="1C38BE97"/>
    <w:rsid w:val="1C40DA54"/>
    <w:rsid w:val="1C60CA35"/>
    <w:rsid w:val="1C6821BD"/>
    <w:rsid w:val="1C7DA03A"/>
    <w:rsid w:val="1C85C8B4"/>
    <w:rsid w:val="1CA18058"/>
    <w:rsid w:val="1CB6ABED"/>
    <w:rsid w:val="1CC53B85"/>
    <w:rsid w:val="1CD2E219"/>
    <w:rsid w:val="1CD65E09"/>
    <w:rsid w:val="1CDB3BB4"/>
    <w:rsid w:val="1CFEF3B2"/>
    <w:rsid w:val="1D25B574"/>
    <w:rsid w:val="1D29566A"/>
    <w:rsid w:val="1D38FB85"/>
    <w:rsid w:val="1D39C5AF"/>
    <w:rsid w:val="1D612C1A"/>
    <w:rsid w:val="1D743C7C"/>
    <w:rsid w:val="1D8D1705"/>
    <w:rsid w:val="1D8D7FFE"/>
    <w:rsid w:val="1D8DD6F1"/>
    <w:rsid w:val="1DA55F64"/>
    <w:rsid w:val="1DD49871"/>
    <w:rsid w:val="1DDE3C5E"/>
    <w:rsid w:val="1E12BF3E"/>
    <w:rsid w:val="1E2B6A16"/>
    <w:rsid w:val="1E2D30CE"/>
    <w:rsid w:val="1E4465D4"/>
    <w:rsid w:val="1E5CBB9C"/>
    <w:rsid w:val="1E8CC39F"/>
    <w:rsid w:val="1E9B9E05"/>
    <w:rsid w:val="1EBE16DE"/>
    <w:rsid w:val="1EC93CF9"/>
    <w:rsid w:val="1EFC9B97"/>
    <w:rsid w:val="1F09B671"/>
    <w:rsid w:val="1F46858C"/>
    <w:rsid w:val="1F58BB15"/>
    <w:rsid w:val="1F7A89CA"/>
    <w:rsid w:val="1F8A48DD"/>
    <w:rsid w:val="1FC16E6F"/>
    <w:rsid w:val="1FC9B336"/>
    <w:rsid w:val="1FCCCDF1"/>
    <w:rsid w:val="1FDF42A6"/>
    <w:rsid w:val="1FE080E3"/>
    <w:rsid w:val="1FE11D68"/>
    <w:rsid w:val="200B9E7E"/>
    <w:rsid w:val="201AA4DD"/>
    <w:rsid w:val="203C3808"/>
    <w:rsid w:val="2064B853"/>
    <w:rsid w:val="206A0770"/>
    <w:rsid w:val="209C7B02"/>
    <w:rsid w:val="20AE0966"/>
    <w:rsid w:val="20CBE3CB"/>
    <w:rsid w:val="20E09654"/>
    <w:rsid w:val="20EF22A4"/>
    <w:rsid w:val="210F157F"/>
    <w:rsid w:val="21140941"/>
    <w:rsid w:val="212B7F9A"/>
    <w:rsid w:val="2180E59C"/>
    <w:rsid w:val="21920717"/>
    <w:rsid w:val="219260F4"/>
    <w:rsid w:val="21F8374F"/>
    <w:rsid w:val="221B5705"/>
    <w:rsid w:val="22384528"/>
    <w:rsid w:val="224856CD"/>
    <w:rsid w:val="225A9019"/>
    <w:rsid w:val="2264AE36"/>
    <w:rsid w:val="2266FE11"/>
    <w:rsid w:val="2274C39A"/>
    <w:rsid w:val="227534A3"/>
    <w:rsid w:val="22881604"/>
    <w:rsid w:val="22903DE7"/>
    <w:rsid w:val="229F9834"/>
    <w:rsid w:val="22A596CF"/>
    <w:rsid w:val="22B2D020"/>
    <w:rsid w:val="22D1D704"/>
    <w:rsid w:val="22E86379"/>
    <w:rsid w:val="22ED8149"/>
    <w:rsid w:val="22F52F90"/>
    <w:rsid w:val="2300112B"/>
    <w:rsid w:val="2316BA4C"/>
    <w:rsid w:val="231EF350"/>
    <w:rsid w:val="23274B10"/>
    <w:rsid w:val="233CCF75"/>
    <w:rsid w:val="2383A62C"/>
    <w:rsid w:val="23883A62"/>
    <w:rsid w:val="23B0A243"/>
    <w:rsid w:val="23CCB21C"/>
    <w:rsid w:val="2429EEB8"/>
    <w:rsid w:val="242F333D"/>
    <w:rsid w:val="24304D00"/>
    <w:rsid w:val="24524E3A"/>
    <w:rsid w:val="24547D47"/>
    <w:rsid w:val="2471870A"/>
    <w:rsid w:val="24B4E317"/>
    <w:rsid w:val="24C4602B"/>
    <w:rsid w:val="24CAFE5F"/>
    <w:rsid w:val="24E7A358"/>
    <w:rsid w:val="24E92877"/>
    <w:rsid w:val="25072713"/>
    <w:rsid w:val="25152C77"/>
    <w:rsid w:val="2538B858"/>
    <w:rsid w:val="2541AE91"/>
    <w:rsid w:val="25426649"/>
    <w:rsid w:val="25490D79"/>
    <w:rsid w:val="254BB958"/>
    <w:rsid w:val="2587D174"/>
    <w:rsid w:val="259F1C71"/>
    <w:rsid w:val="25A71BE1"/>
    <w:rsid w:val="25B8D930"/>
    <w:rsid w:val="25D0E1A6"/>
    <w:rsid w:val="2620569F"/>
    <w:rsid w:val="26450035"/>
    <w:rsid w:val="265EC8C2"/>
    <w:rsid w:val="2670F222"/>
    <w:rsid w:val="2671D898"/>
    <w:rsid w:val="2671E90F"/>
    <w:rsid w:val="26857ED6"/>
    <w:rsid w:val="268FA56F"/>
    <w:rsid w:val="2691E007"/>
    <w:rsid w:val="2694F675"/>
    <w:rsid w:val="26BCE695"/>
    <w:rsid w:val="26C7F4E3"/>
    <w:rsid w:val="26CCFD4C"/>
    <w:rsid w:val="26E27BF2"/>
    <w:rsid w:val="26E78B0C"/>
    <w:rsid w:val="26E8DCF1"/>
    <w:rsid w:val="26F6C8FA"/>
    <w:rsid w:val="27124B52"/>
    <w:rsid w:val="275A2220"/>
    <w:rsid w:val="275C336F"/>
    <w:rsid w:val="27766FEF"/>
    <w:rsid w:val="277BD7A2"/>
    <w:rsid w:val="277E4C9F"/>
    <w:rsid w:val="279D495E"/>
    <w:rsid w:val="27CC4284"/>
    <w:rsid w:val="27D53BF9"/>
    <w:rsid w:val="27E29740"/>
    <w:rsid w:val="27E5AADE"/>
    <w:rsid w:val="27FB0DAE"/>
    <w:rsid w:val="27FF348B"/>
    <w:rsid w:val="2848D53B"/>
    <w:rsid w:val="286E144F"/>
    <w:rsid w:val="28792694"/>
    <w:rsid w:val="2885410A"/>
    <w:rsid w:val="288E914A"/>
    <w:rsid w:val="28A94ECB"/>
    <w:rsid w:val="28E03DA3"/>
    <w:rsid w:val="28E35992"/>
    <w:rsid w:val="28E5353B"/>
    <w:rsid w:val="28E65CA4"/>
    <w:rsid w:val="2924DFFF"/>
    <w:rsid w:val="292820E3"/>
    <w:rsid w:val="2945D8A6"/>
    <w:rsid w:val="29645087"/>
    <w:rsid w:val="299DEFBC"/>
    <w:rsid w:val="29A785E7"/>
    <w:rsid w:val="29B728BA"/>
    <w:rsid w:val="29DB659B"/>
    <w:rsid w:val="2A2A0518"/>
    <w:rsid w:val="2A52B3F1"/>
    <w:rsid w:val="2A5635D7"/>
    <w:rsid w:val="2A6C2BA2"/>
    <w:rsid w:val="2A78F256"/>
    <w:rsid w:val="2A83B11C"/>
    <w:rsid w:val="2A9616BF"/>
    <w:rsid w:val="2A99685D"/>
    <w:rsid w:val="2AA4CADB"/>
    <w:rsid w:val="2AC0FC3B"/>
    <w:rsid w:val="2ACC77AE"/>
    <w:rsid w:val="2ACE1435"/>
    <w:rsid w:val="2AD0A7D8"/>
    <w:rsid w:val="2AD0CB09"/>
    <w:rsid w:val="2AE00676"/>
    <w:rsid w:val="2B0FCA0F"/>
    <w:rsid w:val="2B2A8D2C"/>
    <w:rsid w:val="2B336BD6"/>
    <w:rsid w:val="2B444880"/>
    <w:rsid w:val="2B6D1EED"/>
    <w:rsid w:val="2B6E658B"/>
    <w:rsid w:val="2B6F5DA4"/>
    <w:rsid w:val="2B9EF290"/>
    <w:rsid w:val="2BAB79ED"/>
    <w:rsid w:val="2BD1D213"/>
    <w:rsid w:val="2BD2E714"/>
    <w:rsid w:val="2C0AE6FB"/>
    <w:rsid w:val="2C392663"/>
    <w:rsid w:val="2C499E3D"/>
    <w:rsid w:val="2C59FE2A"/>
    <w:rsid w:val="2C616B86"/>
    <w:rsid w:val="2C61E02E"/>
    <w:rsid w:val="2C7E3519"/>
    <w:rsid w:val="2C976354"/>
    <w:rsid w:val="2CA05743"/>
    <w:rsid w:val="2CAA45A3"/>
    <w:rsid w:val="2CB6095D"/>
    <w:rsid w:val="2CCEDC36"/>
    <w:rsid w:val="2CD12BCD"/>
    <w:rsid w:val="2CE39D72"/>
    <w:rsid w:val="2CFF99DF"/>
    <w:rsid w:val="2D0EF666"/>
    <w:rsid w:val="2D179C91"/>
    <w:rsid w:val="2D365AD0"/>
    <w:rsid w:val="2D5547EB"/>
    <w:rsid w:val="2D5721EE"/>
    <w:rsid w:val="2D5A235C"/>
    <w:rsid w:val="2D5BC53F"/>
    <w:rsid w:val="2D653598"/>
    <w:rsid w:val="2D75A0F4"/>
    <w:rsid w:val="2D884DA7"/>
    <w:rsid w:val="2D958FA2"/>
    <w:rsid w:val="2DC41DA0"/>
    <w:rsid w:val="2DC84A15"/>
    <w:rsid w:val="2DC8FD9E"/>
    <w:rsid w:val="2DD5F345"/>
    <w:rsid w:val="2DD8EDCA"/>
    <w:rsid w:val="2DFCE60E"/>
    <w:rsid w:val="2E3A4BE6"/>
    <w:rsid w:val="2E40D906"/>
    <w:rsid w:val="2E5B6B53"/>
    <w:rsid w:val="2E8F09C4"/>
    <w:rsid w:val="2E8F4974"/>
    <w:rsid w:val="2EA3779F"/>
    <w:rsid w:val="2EADD39B"/>
    <w:rsid w:val="2EB99B49"/>
    <w:rsid w:val="2ED0E762"/>
    <w:rsid w:val="2ED5DAED"/>
    <w:rsid w:val="2F3BCC96"/>
    <w:rsid w:val="2F497AE9"/>
    <w:rsid w:val="2F4E9E59"/>
    <w:rsid w:val="2F598F4E"/>
    <w:rsid w:val="2F5E6846"/>
    <w:rsid w:val="2F909D78"/>
    <w:rsid w:val="2FC68D49"/>
    <w:rsid w:val="2FD2FEDD"/>
    <w:rsid w:val="2FD8952F"/>
    <w:rsid w:val="2FED8101"/>
    <w:rsid w:val="302A7141"/>
    <w:rsid w:val="304F05A6"/>
    <w:rsid w:val="30649FCF"/>
    <w:rsid w:val="306AF0BE"/>
    <w:rsid w:val="308F54E4"/>
    <w:rsid w:val="30997033"/>
    <w:rsid w:val="309C9D62"/>
    <w:rsid w:val="30A319F1"/>
    <w:rsid w:val="30C08A0A"/>
    <w:rsid w:val="30D5AD32"/>
    <w:rsid w:val="311EFD77"/>
    <w:rsid w:val="312CBC8D"/>
    <w:rsid w:val="314763B9"/>
    <w:rsid w:val="314A7D68"/>
    <w:rsid w:val="314CF2E0"/>
    <w:rsid w:val="319A7B01"/>
    <w:rsid w:val="31B87706"/>
    <w:rsid w:val="31D0BC79"/>
    <w:rsid w:val="31E7BB4E"/>
    <w:rsid w:val="321333F6"/>
    <w:rsid w:val="323191EC"/>
    <w:rsid w:val="32346843"/>
    <w:rsid w:val="323E9C19"/>
    <w:rsid w:val="3243D47C"/>
    <w:rsid w:val="32440E41"/>
    <w:rsid w:val="324BD08C"/>
    <w:rsid w:val="32514CC6"/>
    <w:rsid w:val="32705ABD"/>
    <w:rsid w:val="32897FEF"/>
    <w:rsid w:val="3299D34A"/>
    <w:rsid w:val="32B30534"/>
    <w:rsid w:val="32BB488E"/>
    <w:rsid w:val="32BC04CC"/>
    <w:rsid w:val="32BF84C2"/>
    <w:rsid w:val="32D33D7E"/>
    <w:rsid w:val="32E2B1F7"/>
    <w:rsid w:val="32F9F1E1"/>
    <w:rsid w:val="32FB0A0C"/>
    <w:rsid w:val="32FD5B56"/>
    <w:rsid w:val="33240F36"/>
    <w:rsid w:val="332B4EC6"/>
    <w:rsid w:val="3344EA24"/>
    <w:rsid w:val="334988BA"/>
    <w:rsid w:val="335B1266"/>
    <w:rsid w:val="33699442"/>
    <w:rsid w:val="3375DEBE"/>
    <w:rsid w:val="33802050"/>
    <w:rsid w:val="3397A7EE"/>
    <w:rsid w:val="33CB331B"/>
    <w:rsid w:val="33D52466"/>
    <w:rsid w:val="33D72BBF"/>
    <w:rsid w:val="33D9CD08"/>
    <w:rsid w:val="3432E020"/>
    <w:rsid w:val="3450C620"/>
    <w:rsid w:val="347635F3"/>
    <w:rsid w:val="348FA959"/>
    <w:rsid w:val="34A68F5E"/>
    <w:rsid w:val="350DC9B7"/>
    <w:rsid w:val="3531E934"/>
    <w:rsid w:val="35466719"/>
    <w:rsid w:val="35638619"/>
    <w:rsid w:val="3580C8DB"/>
    <w:rsid w:val="35866B69"/>
    <w:rsid w:val="359BF17F"/>
    <w:rsid w:val="35B745FF"/>
    <w:rsid w:val="35C71C27"/>
    <w:rsid w:val="35DC5880"/>
    <w:rsid w:val="35E76424"/>
    <w:rsid w:val="362BB501"/>
    <w:rsid w:val="36735A6E"/>
    <w:rsid w:val="3697EF53"/>
    <w:rsid w:val="36A0E227"/>
    <w:rsid w:val="36AB74FC"/>
    <w:rsid w:val="36CF3F8C"/>
    <w:rsid w:val="36DDC376"/>
    <w:rsid w:val="36EB33FD"/>
    <w:rsid w:val="36FF2FA2"/>
    <w:rsid w:val="370080F2"/>
    <w:rsid w:val="37071B58"/>
    <w:rsid w:val="37260C3F"/>
    <w:rsid w:val="37564339"/>
    <w:rsid w:val="37608CFF"/>
    <w:rsid w:val="37728F01"/>
    <w:rsid w:val="3772A426"/>
    <w:rsid w:val="37965A5D"/>
    <w:rsid w:val="3798A333"/>
    <w:rsid w:val="3798D1F1"/>
    <w:rsid w:val="37AA63DC"/>
    <w:rsid w:val="37AB8C26"/>
    <w:rsid w:val="37C1471B"/>
    <w:rsid w:val="37C37846"/>
    <w:rsid w:val="37CD647B"/>
    <w:rsid w:val="37E5ECD1"/>
    <w:rsid w:val="38000DCC"/>
    <w:rsid w:val="38079FB2"/>
    <w:rsid w:val="3823902E"/>
    <w:rsid w:val="38319A20"/>
    <w:rsid w:val="386DC2A5"/>
    <w:rsid w:val="386DC40D"/>
    <w:rsid w:val="388A28F9"/>
    <w:rsid w:val="38927DC3"/>
    <w:rsid w:val="38A1D3AF"/>
    <w:rsid w:val="38A36705"/>
    <w:rsid w:val="38DF4B77"/>
    <w:rsid w:val="38E0D27D"/>
    <w:rsid w:val="38F8B81C"/>
    <w:rsid w:val="3910673D"/>
    <w:rsid w:val="3929B815"/>
    <w:rsid w:val="3936035F"/>
    <w:rsid w:val="396C6695"/>
    <w:rsid w:val="39761D6D"/>
    <w:rsid w:val="39B33A57"/>
    <w:rsid w:val="39C3BFDA"/>
    <w:rsid w:val="39CBF53B"/>
    <w:rsid w:val="39D5E245"/>
    <w:rsid w:val="39DFF7EB"/>
    <w:rsid w:val="39E65B18"/>
    <w:rsid w:val="3A05A0FF"/>
    <w:rsid w:val="3A42E5AE"/>
    <w:rsid w:val="3A65303D"/>
    <w:rsid w:val="3A937254"/>
    <w:rsid w:val="3ACDBB66"/>
    <w:rsid w:val="3ADF29EC"/>
    <w:rsid w:val="3AE28A3E"/>
    <w:rsid w:val="3AEA98D9"/>
    <w:rsid w:val="3B1C50EB"/>
    <w:rsid w:val="3B1F0EB6"/>
    <w:rsid w:val="3B369416"/>
    <w:rsid w:val="3B416A37"/>
    <w:rsid w:val="3B49040D"/>
    <w:rsid w:val="3B4DA29B"/>
    <w:rsid w:val="3B4DD508"/>
    <w:rsid w:val="3B60E0EF"/>
    <w:rsid w:val="3B63563F"/>
    <w:rsid w:val="3B73C5E7"/>
    <w:rsid w:val="3B826909"/>
    <w:rsid w:val="3B830329"/>
    <w:rsid w:val="3B83A8A6"/>
    <w:rsid w:val="3B93A182"/>
    <w:rsid w:val="3BC8F4B4"/>
    <w:rsid w:val="3BEB53FE"/>
    <w:rsid w:val="3C0C6A0C"/>
    <w:rsid w:val="3C3A1710"/>
    <w:rsid w:val="3C51BA59"/>
    <w:rsid w:val="3C7BD07C"/>
    <w:rsid w:val="3C886EEE"/>
    <w:rsid w:val="3C9E8A09"/>
    <w:rsid w:val="3C9EEE65"/>
    <w:rsid w:val="3CB69C2A"/>
    <w:rsid w:val="3CD93E3B"/>
    <w:rsid w:val="3D1A1EEA"/>
    <w:rsid w:val="3D3711B7"/>
    <w:rsid w:val="3D5BFA26"/>
    <w:rsid w:val="3D8A94A3"/>
    <w:rsid w:val="3D9D64DE"/>
    <w:rsid w:val="3DA06674"/>
    <w:rsid w:val="3DA7979F"/>
    <w:rsid w:val="3DBEF208"/>
    <w:rsid w:val="3DD1FCFB"/>
    <w:rsid w:val="3E3FD67E"/>
    <w:rsid w:val="3E745B66"/>
    <w:rsid w:val="3E7CB230"/>
    <w:rsid w:val="3E8BA6E3"/>
    <w:rsid w:val="3ED85258"/>
    <w:rsid w:val="3EE02397"/>
    <w:rsid w:val="3EE4282F"/>
    <w:rsid w:val="3EE67C24"/>
    <w:rsid w:val="3F074F24"/>
    <w:rsid w:val="3F1C318C"/>
    <w:rsid w:val="3F361476"/>
    <w:rsid w:val="3F71E71E"/>
    <w:rsid w:val="3F94A5C1"/>
    <w:rsid w:val="3F96A675"/>
    <w:rsid w:val="3FA95EF2"/>
    <w:rsid w:val="3FACD8D3"/>
    <w:rsid w:val="3FBB0441"/>
    <w:rsid w:val="3FD78639"/>
    <w:rsid w:val="3FEA5B26"/>
    <w:rsid w:val="3FEF3A07"/>
    <w:rsid w:val="3FFF2CB1"/>
    <w:rsid w:val="400B3A8C"/>
    <w:rsid w:val="402438D2"/>
    <w:rsid w:val="403D2350"/>
    <w:rsid w:val="404D08A4"/>
    <w:rsid w:val="404DBEA3"/>
    <w:rsid w:val="4052804D"/>
    <w:rsid w:val="40580DF1"/>
    <w:rsid w:val="4065A65C"/>
    <w:rsid w:val="40732CDD"/>
    <w:rsid w:val="40ADF0AC"/>
    <w:rsid w:val="40B2A50A"/>
    <w:rsid w:val="40E2415D"/>
    <w:rsid w:val="40EF6C78"/>
    <w:rsid w:val="40F6866C"/>
    <w:rsid w:val="411AB444"/>
    <w:rsid w:val="41313043"/>
    <w:rsid w:val="413A5B75"/>
    <w:rsid w:val="417BAF57"/>
    <w:rsid w:val="41AA41EB"/>
    <w:rsid w:val="41B7897B"/>
    <w:rsid w:val="41BCC93A"/>
    <w:rsid w:val="421DEC84"/>
    <w:rsid w:val="4236501E"/>
    <w:rsid w:val="426E1F84"/>
    <w:rsid w:val="427191E1"/>
    <w:rsid w:val="42746D78"/>
    <w:rsid w:val="428ACB21"/>
    <w:rsid w:val="42AF979E"/>
    <w:rsid w:val="42B3CB86"/>
    <w:rsid w:val="42C08200"/>
    <w:rsid w:val="434470A8"/>
    <w:rsid w:val="434C7487"/>
    <w:rsid w:val="435C8D12"/>
    <w:rsid w:val="4371596F"/>
    <w:rsid w:val="43778FA4"/>
    <w:rsid w:val="43A4B344"/>
    <w:rsid w:val="43AC434F"/>
    <w:rsid w:val="43B5C5CE"/>
    <w:rsid w:val="43E2FCA5"/>
    <w:rsid w:val="43FC8C30"/>
    <w:rsid w:val="442A5AEE"/>
    <w:rsid w:val="443C5552"/>
    <w:rsid w:val="44467E7B"/>
    <w:rsid w:val="4452E3AB"/>
    <w:rsid w:val="4453D568"/>
    <w:rsid w:val="4475937D"/>
    <w:rsid w:val="449E8418"/>
    <w:rsid w:val="44A4EC29"/>
    <w:rsid w:val="44B7D21D"/>
    <w:rsid w:val="44E2AAD7"/>
    <w:rsid w:val="4543E762"/>
    <w:rsid w:val="454A076C"/>
    <w:rsid w:val="45598F46"/>
    <w:rsid w:val="45719A09"/>
    <w:rsid w:val="4576517F"/>
    <w:rsid w:val="4583EDCC"/>
    <w:rsid w:val="459058CD"/>
    <w:rsid w:val="45AD3DFB"/>
    <w:rsid w:val="45AEC3FE"/>
    <w:rsid w:val="45C163F0"/>
    <w:rsid w:val="45E1040B"/>
    <w:rsid w:val="460093A1"/>
    <w:rsid w:val="460FF278"/>
    <w:rsid w:val="464AD883"/>
    <w:rsid w:val="464B5B92"/>
    <w:rsid w:val="465EE327"/>
    <w:rsid w:val="46A80AA1"/>
    <w:rsid w:val="46B0A976"/>
    <w:rsid w:val="46B11155"/>
    <w:rsid w:val="46EFCB39"/>
    <w:rsid w:val="46FD7B5F"/>
    <w:rsid w:val="4706EEC6"/>
    <w:rsid w:val="470DCAB0"/>
    <w:rsid w:val="47140F0E"/>
    <w:rsid w:val="472F534A"/>
    <w:rsid w:val="47307F5D"/>
    <w:rsid w:val="4749425B"/>
    <w:rsid w:val="474CBFEC"/>
    <w:rsid w:val="4760CAF2"/>
    <w:rsid w:val="478C4B15"/>
    <w:rsid w:val="47BDEA9E"/>
    <w:rsid w:val="47FE7095"/>
    <w:rsid w:val="481948D3"/>
    <w:rsid w:val="481E537A"/>
    <w:rsid w:val="482707D6"/>
    <w:rsid w:val="484182BB"/>
    <w:rsid w:val="485A05D4"/>
    <w:rsid w:val="4897F10F"/>
    <w:rsid w:val="48A4A980"/>
    <w:rsid w:val="48B6321F"/>
    <w:rsid w:val="48B9303F"/>
    <w:rsid w:val="48C59657"/>
    <w:rsid w:val="48D36827"/>
    <w:rsid w:val="48F49144"/>
    <w:rsid w:val="4904AA67"/>
    <w:rsid w:val="490BCDE3"/>
    <w:rsid w:val="4911D33D"/>
    <w:rsid w:val="4927FC81"/>
    <w:rsid w:val="492B9318"/>
    <w:rsid w:val="493D0926"/>
    <w:rsid w:val="4944C68E"/>
    <w:rsid w:val="49615101"/>
    <w:rsid w:val="496446DF"/>
    <w:rsid w:val="49658026"/>
    <w:rsid w:val="49A1DE4D"/>
    <w:rsid w:val="49ADE7E3"/>
    <w:rsid w:val="49B13416"/>
    <w:rsid w:val="49B65CC8"/>
    <w:rsid w:val="49C269B5"/>
    <w:rsid w:val="49DDF11E"/>
    <w:rsid w:val="49E33585"/>
    <w:rsid w:val="49ECF0AB"/>
    <w:rsid w:val="49F91CF3"/>
    <w:rsid w:val="49FACEA0"/>
    <w:rsid w:val="4A0ADC31"/>
    <w:rsid w:val="4A0EC006"/>
    <w:rsid w:val="4A16DA1C"/>
    <w:rsid w:val="4A2C7A2E"/>
    <w:rsid w:val="4A3019DD"/>
    <w:rsid w:val="4A710433"/>
    <w:rsid w:val="4A7248B3"/>
    <w:rsid w:val="4A745DE3"/>
    <w:rsid w:val="4A93C793"/>
    <w:rsid w:val="4AA3DB8A"/>
    <w:rsid w:val="4ACE68F1"/>
    <w:rsid w:val="4AD17FFB"/>
    <w:rsid w:val="4B352A25"/>
    <w:rsid w:val="4B42B186"/>
    <w:rsid w:val="4B4CCDDA"/>
    <w:rsid w:val="4BD5FC77"/>
    <w:rsid w:val="4BD88196"/>
    <w:rsid w:val="4BEAF1DB"/>
    <w:rsid w:val="4C033C22"/>
    <w:rsid w:val="4C0A37DD"/>
    <w:rsid w:val="4C276850"/>
    <w:rsid w:val="4C2E6982"/>
    <w:rsid w:val="4C3AEC52"/>
    <w:rsid w:val="4C408188"/>
    <w:rsid w:val="4C49AD64"/>
    <w:rsid w:val="4C4A4C1B"/>
    <w:rsid w:val="4C4D3104"/>
    <w:rsid w:val="4C628BDC"/>
    <w:rsid w:val="4C6850A1"/>
    <w:rsid w:val="4C783F07"/>
    <w:rsid w:val="4C87992F"/>
    <w:rsid w:val="4C90D260"/>
    <w:rsid w:val="4CB95034"/>
    <w:rsid w:val="4CC28CAF"/>
    <w:rsid w:val="4CD1340A"/>
    <w:rsid w:val="4D04D738"/>
    <w:rsid w:val="4D0BA007"/>
    <w:rsid w:val="4D227C14"/>
    <w:rsid w:val="4D2DF1CB"/>
    <w:rsid w:val="4D4F30DC"/>
    <w:rsid w:val="4D58C9BA"/>
    <w:rsid w:val="4D79B306"/>
    <w:rsid w:val="4D82EACD"/>
    <w:rsid w:val="4DA118E0"/>
    <w:rsid w:val="4DD56DA5"/>
    <w:rsid w:val="4DE8A1E5"/>
    <w:rsid w:val="4E1451F8"/>
    <w:rsid w:val="4E180EE2"/>
    <w:rsid w:val="4E1E0A19"/>
    <w:rsid w:val="4E2FAFB9"/>
    <w:rsid w:val="4E4264BB"/>
    <w:rsid w:val="4E52E47B"/>
    <w:rsid w:val="4E5730B8"/>
    <w:rsid w:val="4E63F147"/>
    <w:rsid w:val="4E64F870"/>
    <w:rsid w:val="4E690669"/>
    <w:rsid w:val="4E6B944B"/>
    <w:rsid w:val="4E6CAB7E"/>
    <w:rsid w:val="4E779786"/>
    <w:rsid w:val="4E80C195"/>
    <w:rsid w:val="4E9FD1C8"/>
    <w:rsid w:val="4EA87C76"/>
    <w:rsid w:val="4EA95FE6"/>
    <w:rsid w:val="4EB9B15E"/>
    <w:rsid w:val="4ED4C96D"/>
    <w:rsid w:val="4EDDF2DD"/>
    <w:rsid w:val="4EED9BEA"/>
    <w:rsid w:val="4F014279"/>
    <w:rsid w:val="4F7C474E"/>
    <w:rsid w:val="4F960378"/>
    <w:rsid w:val="4FAC3E87"/>
    <w:rsid w:val="4FB5F0DB"/>
    <w:rsid w:val="4FBA5E37"/>
    <w:rsid w:val="4FCAE336"/>
    <w:rsid w:val="4FCF5E63"/>
    <w:rsid w:val="4FD5593B"/>
    <w:rsid w:val="4FF65EE6"/>
    <w:rsid w:val="4FFD3705"/>
    <w:rsid w:val="500CE062"/>
    <w:rsid w:val="5012EF05"/>
    <w:rsid w:val="50252E73"/>
    <w:rsid w:val="5079404F"/>
    <w:rsid w:val="50A3DCA0"/>
    <w:rsid w:val="50D88680"/>
    <w:rsid w:val="50F3E044"/>
    <w:rsid w:val="511703D4"/>
    <w:rsid w:val="511EAE96"/>
    <w:rsid w:val="5120BEF1"/>
    <w:rsid w:val="513009CE"/>
    <w:rsid w:val="5137AAE8"/>
    <w:rsid w:val="5152B574"/>
    <w:rsid w:val="5166D67E"/>
    <w:rsid w:val="517A4FFD"/>
    <w:rsid w:val="519A9C56"/>
    <w:rsid w:val="51B8055E"/>
    <w:rsid w:val="51BE8D42"/>
    <w:rsid w:val="51CEDE54"/>
    <w:rsid w:val="51F6A5A0"/>
    <w:rsid w:val="51FA902A"/>
    <w:rsid w:val="520595A0"/>
    <w:rsid w:val="52362AE3"/>
    <w:rsid w:val="5239DEF9"/>
    <w:rsid w:val="5243F404"/>
    <w:rsid w:val="524ED448"/>
    <w:rsid w:val="526609E6"/>
    <w:rsid w:val="527784FC"/>
    <w:rsid w:val="529E226C"/>
    <w:rsid w:val="52A8312A"/>
    <w:rsid w:val="52AFFC24"/>
    <w:rsid w:val="52BBEDA1"/>
    <w:rsid w:val="52D78F47"/>
    <w:rsid w:val="52F3520F"/>
    <w:rsid w:val="52FDB75B"/>
    <w:rsid w:val="531E783C"/>
    <w:rsid w:val="531E8803"/>
    <w:rsid w:val="5322AEE6"/>
    <w:rsid w:val="535CB4ED"/>
    <w:rsid w:val="53763964"/>
    <w:rsid w:val="537897AE"/>
    <w:rsid w:val="537A8CAE"/>
    <w:rsid w:val="537E9C4E"/>
    <w:rsid w:val="538BEFC4"/>
    <w:rsid w:val="5395EB3D"/>
    <w:rsid w:val="53A2AF12"/>
    <w:rsid w:val="53A62A3A"/>
    <w:rsid w:val="53AB3042"/>
    <w:rsid w:val="53ABE092"/>
    <w:rsid w:val="53C80DD4"/>
    <w:rsid w:val="53E0FB13"/>
    <w:rsid w:val="53E74E3E"/>
    <w:rsid w:val="53FB8A08"/>
    <w:rsid w:val="53FF3B5B"/>
    <w:rsid w:val="540CA952"/>
    <w:rsid w:val="54220378"/>
    <w:rsid w:val="542F1944"/>
    <w:rsid w:val="543A5D2E"/>
    <w:rsid w:val="5444D888"/>
    <w:rsid w:val="544A729C"/>
    <w:rsid w:val="5475EFB7"/>
    <w:rsid w:val="54773049"/>
    <w:rsid w:val="547BD537"/>
    <w:rsid w:val="547FAB58"/>
    <w:rsid w:val="5486D4CC"/>
    <w:rsid w:val="54995653"/>
    <w:rsid w:val="549C536F"/>
    <w:rsid w:val="54A1D5D1"/>
    <w:rsid w:val="54A4A472"/>
    <w:rsid w:val="54B5703B"/>
    <w:rsid w:val="54B66BA3"/>
    <w:rsid w:val="54B7AD78"/>
    <w:rsid w:val="54F164A7"/>
    <w:rsid w:val="55046916"/>
    <w:rsid w:val="55159666"/>
    <w:rsid w:val="551CC27D"/>
    <w:rsid w:val="5535DD0E"/>
    <w:rsid w:val="55485D01"/>
    <w:rsid w:val="555F95E8"/>
    <w:rsid w:val="5586324C"/>
    <w:rsid w:val="558832A9"/>
    <w:rsid w:val="55A77430"/>
    <w:rsid w:val="55A7D29F"/>
    <w:rsid w:val="55DB0894"/>
    <w:rsid w:val="55E25FE3"/>
    <w:rsid w:val="55E414B7"/>
    <w:rsid w:val="55EC6C81"/>
    <w:rsid w:val="561C10CF"/>
    <w:rsid w:val="5628C71E"/>
    <w:rsid w:val="562E0A2B"/>
    <w:rsid w:val="563107C9"/>
    <w:rsid w:val="563512E3"/>
    <w:rsid w:val="563A4D21"/>
    <w:rsid w:val="564830FB"/>
    <w:rsid w:val="568FAA4D"/>
    <w:rsid w:val="56AE5E2F"/>
    <w:rsid w:val="56BEF503"/>
    <w:rsid w:val="56C54EFB"/>
    <w:rsid w:val="56D65814"/>
    <w:rsid w:val="56DDD551"/>
    <w:rsid w:val="56FB8DBD"/>
    <w:rsid w:val="57029078"/>
    <w:rsid w:val="572707D5"/>
    <w:rsid w:val="572B3489"/>
    <w:rsid w:val="57303A5B"/>
    <w:rsid w:val="577D31D1"/>
    <w:rsid w:val="57949946"/>
    <w:rsid w:val="57AB09F8"/>
    <w:rsid w:val="57AEB0F5"/>
    <w:rsid w:val="57EAE931"/>
    <w:rsid w:val="57EF8333"/>
    <w:rsid w:val="580735C0"/>
    <w:rsid w:val="58215832"/>
    <w:rsid w:val="583B563A"/>
    <w:rsid w:val="587B4436"/>
    <w:rsid w:val="588B4475"/>
    <w:rsid w:val="5892C548"/>
    <w:rsid w:val="589FC793"/>
    <w:rsid w:val="58B2DCF0"/>
    <w:rsid w:val="58DD37E4"/>
    <w:rsid w:val="58DD8A3B"/>
    <w:rsid w:val="58E135A8"/>
    <w:rsid w:val="58EDB8AB"/>
    <w:rsid w:val="58F07AF5"/>
    <w:rsid w:val="5923A523"/>
    <w:rsid w:val="59265851"/>
    <w:rsid w:val="592667E0"/>
    <w:rsid w:val="593B4690"/>
    <w:rsid w:val="59510F7D"/>
    <w:rsid w:val="5963FBE8"/>
    <w:rsid w:val="5964BF28"/>
    <w:rsid w:val="596DE1FD"/>
    <w:rsid w:val="596FAA7E"/>
    <w:rsid w:val="5974F8F5"/>
    <w:rsid w:val="597BD402"/>
    <w:rsid w:val="59CCB963"/>
    <w:rsid w:val="59CE2CFD"/>
    <w:rsid w:val="59E843BA"/>
    <w:rsid w:val="59F420E7"/>
    <w:rsid w:val="59FCDD33"/>
    <w:rsid w:val="59FFE1BC"/>
    <w:rsid w:val="5A014A75"/>
    <w:rsid w:val="5A17E744"/>
    <w:rsid w:val="5A344618"/>
    <w:rsid w:val="5A375A98"/>
    <w:rsid w:val="5A49DCE6"/>
    <w:rsid w:val="5A7B719F"/>
    <w:rsid w:val="5AA1E2D1"/>
    <w:rsid w:val="5AA98F96"/>
    <w:rsid w:val="5AB18706"/>
    <w:rsid w:val="5AB1AE9C"/>
    <w:rsid w:val="5ABB2885"/>
    <w:rsid w:val="5B506050"/>
    <w:rsid w:val="5B60359B"/>
    <w:rsid w:val="5B6072E9"/>
    <w:rsid w:val="5BB16061"/>
    <w:rsid w:val="5BB18A6C"/>
    <w:rsid w:val="5C0DFEB3"/>
    <w:rsid w:val="5C3AB41D"/>
    <w:rsid w:val="5C413901"/>
    <w:rsid w:val="5C5B99C1"/>
    <w:rsid w:val="5C777040"/>
    <w:rsid w:val="5C7F2017"/>
    <w:rsid w:val="5C9D13E7"/>
    <w:rsid w:val="5CA985DD"/>
    <w:rsid w:val="5CB33873"/>
    <w:rsid w:val="5CB92D38"/>
    <w:rsid w:val="5CCC99E9"/>
    <w:rsid w:val="5CEFB45A"/>
    <w:rsid w:val="5D11AFCF"/>
    <w:rsid w:val="5D193EED"/>
    <w:rsid w:val="5D1F033C"/>
    <w:rsid w:val="5D35071F"/>
    <w:rsid w:val="5D485BDB"/>
    <w:rsid w:val="5D60CF3C"/>
    <w:rsid w:val="5D66D0DA"/>
    <w:rsid w:val="5D77E694"/>
    <w:rsid w:val="5D7C4248"/>
    <w:rsid w:val="5D7D8FA6"/>
    <w:rsid w:val="5D9531F6"/>
    <w:rsid w:val="5DA36684"/>
    <w:rsid w:val="5DA43D41"/>
    <w:rsid w:val="5DADF76A"/>
    <w:rsid w:val="5DB8789A"/>
    <w:rsid w:val="5DDC3D79"/>
    <w:rsid w:val="5DF3B110"/>
    <w:rsid w:val="5DFCB16B"/>
    <w:rsid w:val="5E09688B"/>
    <w:rsid w:val="5E204671"/>
    <w:rsid w:val="5E328E44"/>
    <w:rsid w:val="5E3919DF"/>
    <w:rsid w:val="5E427B60"/>
    <w:rsid w:val="5E4F50CF"/>
    <w:rsid w:val="5E559555"/>
    <w:rsid w:val="5E5610B1"/>
    <w:rsid w:val="5E58F5FC"/>
    <w:rsid w:val="5E688D46"/>
    <w:rsid w:val="5E99FF5C"/>
    <w:rsid w:val="5EA9AA09"/>
    <w:rsid w:val="5EB3E09A"/>
    <w:rsid w:val="5EEB4A95"/>
    <w:rsid w:val="5F0FAA2F"/>
    <w:rsid w:val="5F193D4D"/>
    <w:rsid w:val="5F2D02A6"/>
    <w:rsid w:val="5F360FBD"/>
    <w:rsid w:val="5F3C5CB0"/>
    <w:rsid w:val="5F3F7FA6"/>
    <w:rsid w:val="5F8FC789"/>
    <w:rsid w:val="5FA35111"/>
    <w:rsid w:val="5FBD86C4"/>
    <w:rsid w:val="5FCD0559"/>
    <w:rsid w:val="5FDB996B"/>
    <w:rsid w:val="5FF3AB05"/>
    <w:rsid w:val="6000BBF0"/>
    <w:rsid w:val="6008BE09"/>
    <w:rsid w:val="605DFBE4"/>
    <w:rsid w:val="606A6DF5"/>
    <w:rsid w:val="60CFF271"/>
    <w:rsid w:val="60E16C8B"/>
    <w:rsid w:val="60F68DFE"/>
    <w:rsid w:val="613EB273"/>
    <w:rsid w:val="614600EE"/>
    <w:rsid w:val="6156B480"/>
    <w:rsid w:val="6168C8B4"/>
    <w:rsid w:val="61A25F03"/>
    <w:rsid w:val="61B388FD"/>
    <w:rsid w:val="61BF5193"/>
    <w:rsid w:val="61C4424F"/>
    <w:rsid w:val="61DB3289"/>
    <w:rsid w:val="61DBD35D"/>
    <w:rsid w:val="61F63FD3"/>
    <w:rsid w:val="61FF18F4"/>
    <w:rsid w:val="620D09F5"/>
    <w:rsid w:val="6215AFF7"/>
    <w:rsid w:val="621FDC7D"/>
    <w:rsid w:val="62200725"/>
    <w:rsid w:val="62552388"/>
    <w:rsid w:val="62579327"/>
    <w:rsid w:val="62683D95"/>
    <w:rsid w:val="626B7295"/>
    <w:rsid w:val="62701112"/>
    <w:rsid w:val="6279DE9A"/>
    <w:rsid w:val="627B341E"/>
    <w:rsid w:val="6281D71F"/>
    <w:rsid w:val="628890E4"/>
    <w:rsid w:val="62A3C01F"/>
    <w:rsid w:val="62A51C79"/>
    <w:rsid w:val="62F9536D"/>
    <w:rsid w:val="630D3FF1"/>
    <w:rsid w:val="63295CDB"/>
    <w:rsid w:val="6329F6CE"/>
    <w:rsid w:val="6333426E"/>
    <w:rsid w:val="63918F9B"/>
    <w:rsid w:val="63B6104E"/>
    <w:rsid w:val="63C62788"/>
    <w:rsid w:val="63D3CCB5"/>
    <w:rsid w:val="63F5D349"/>
    <w:rsid w:val="63FA0158"/>
    <w:rsid w:val="641D910D"/>
    <w:rsid w:val="641ECA74"/>
    <w:rsid w:val="6439C482"/>
    <w:rsid w:val="6476C2F2"/>
    <w:rsid w:val="647AC96F"/>
    <w:rsid w:val="64867E9F"/>
    <w:rsid w:val="6491F6D4"/>
    <w:rsid w:val="649A7B57"/>
    <w:rsid w:val="64B2E8E8"/>
    <w:rsid w:val="64D3D2D5"/>
    <w:rsid w:val="651846A9"/>
    <w:rsid w:val="652096EA"/>
    <w:rsid w:val="65282DF9"/>
    <w:rsid w:val="654D2FD2"/>
    <w:rsid w:val="65550B5D"/>
    <w:rsid w:val="655625DA"/>
    <w:rsid w:val="6557FDC9"/>
    <w:rsid w:val="6572DAE8"/>
    <w:rsid w:val="657634AE"/>
    <w:rsid w:val="65856310"/>
    <w:rsid w:val="658670CC"/>
    <w:rsid w:val="65912152"/>
    <w:rsid w:val="65AE9124"/>
    <w:rsid w:val="65B2C6E5"/>
    <w:rsid w:val="65C6CC45"/>
    <w:rsid w:val="65CEBEEB"/>
    <w:rsid w:val="65FDB396"/>
    <w:rsid w:val="6625B134"/>
    <w:rsid w:val="66A2EF73"/>
    <w:rsid w:val="66A9000E"/>
    <w:rsid w:val="66CA2278"/>
    <w:rsid w:val="66CBF53F"/>
    <w:rsid w:val="66CEA8A6"/>
    <w:rsid w:val="66EB233B"/>
    <w:rsid w:val="6722591C"/>
    <w:rsid w:val="672A7361"/>
    <w:rsid w:val="6759DF95"/>
    <w:rsid w:val="677920CB"/>
    <w:rsid w:val="677C236B"/>
    <w:rsid w:val="67949E3C"/>
    <w:rsid w:val="67BD874A"/>
    <w:rsid w:val="67D5D97C"/>
    <w:rsid w:val="67D5FF47"/>
    <w:rsid w:val="67EAC16E"/>
    <w:rsid w:val="67FFF5D8"/>
    <w:rsid w:val="68003B5A"/>
    <w:rsid w:val="680CB3B7"/>
    <w:rsid w:val="683045E0"/>
    <w:rsid w:val="6854F233"/>
    <w:rsid w:val="6862D6A2"/>
    <w:rsid w:val="6866C0AA"/>
    <w:rsid w:val="687783B5"/>
    <w:rsid w:val="68809E9C"/>
    <w:rsid w:val="68BE66D8"/>
    <w:rsid w:val="68C3F58C"/>
    <w:rsid w:val="68C553B2"/>
    <w:rsid w:val="68DB7BC5"/>
    <w:rsid w:val="68FA2FD2"/>
    <w:rsid w:val="6903466A"/>
    <w:rsid w:val="691C6602"/>
    <w:rsid w:val="69280632"/>
    <w:rsid w:val="692BD199"/>
    <w:rsid w:val="694067FF"/>
    <w:rsid w:val="69746C4D"/>
    <w:rsid w:val="69872017"/>
    <w:rsid w:val="69A2D18D"/>
    <w:rsid w:val="69A52C93"/>
    <w:rsid w:val="69ADF070"/>
    <w:rsid w:val="69D7EF9B"/>
    <w:rsid w:val="69DDE662"/>
    <w:rsid w:val="69FFB67A"/>
    <w:rsid w:val="6A01CE5C"/>
    <w:rsid w:val="6A232DB9"/>
    <w:rsid w:val="6A5DAB05"/>
    <w:rsid w:val="6A6580AC"/>
    <w:rsid w:val="6A7D0842"/>
    <w:rsid w:val="6A7E0284"/>
    <w:rsid w:val="6A84850F"/>
    <w:rsid w:val="6AC20A59"/>
    <w:rsid w:val="6AE4FA28"/>
    <w:rsid w:val="6AE5B972"/>
    <w:rsid w:val="6AF833AF"/>
    <w:rsid w:val="6B372295"/>
    <w:rsid w:val="6B41400A"/>
    <w:rsid w:val="6B4191D0"/>
    <w:rsid w:val="6B453620"/>
    <w:rsid w:val="6B4F4A0A"/>
    <w:rsid w:val="6B6F0EEC"/>
    <w:rsid w:val="6B81CAA3"/>
    <w:rsid w:val="6B8E05B7"/>
    <w:rsid w:val="6BA0CEBB"/>
    <w:rsid w:val="6BB4D81B"/>
    <w:rsid w:val="6BD565F4"/>
    <w:rsid w:val="6BD8720D"/>
    <w:rsid w:val="6BFE571F"/>
    <w:rsid w:val="6C1862D0"/>
    <w:rsid w:val="6C218843"/>
    <w:rsid w:val="6C21FFB2"/>
    <w:rsid w:val="6C295487"/>
    <w:rsid w:val="6C2D6E88"/>
    <w:rsid w:val="6C2E4A98"/>
    <w:rsid w:val="6C3030FF"/>
    <w:rsid w:val="6C30B911"/>
    <w:rsid w:val="6C375FC2"/>
    <w:rsid w:val="6C37FC0A"/>
    <w:rsid w:val="6C582F32"/>
    <w:rsid w:val="6C710CE3"/>
    <w:rsid w:val="6C95E10F"/>
    <w:rsid w:val="6C9ECF6E"/>
    <w:rsid w:val="6CC04129"/>
    <w:rsid w:val="6CC0A9F5"/>
    <w:rsid w:val="6CC9B5F4"/>
    <w:rsid w:val="6CDAAF5E"/>
    <w:rsid w:val="6CE12686"/>
    <w:rsid w:val="6D258B81"/>
    <w:rsid w:val="6D4FCF00"/>
    <w:rsid w:val="6D707D7D"/>
    <w:rsid w:val="6D7149C2"/>
    <w:rsid w:val="6D7C826C"/>
    <w:rsid w:val="6D7F4EF4"/>
    <w:rsid w:val="6D80AB37"/>
    <w:rsid w:val="6D9916D2"/>
    <w:rsid w:val="6D9E4BC4"/>
    <w:rsid w:val="6DC15DFB"/>
    <w:rsid w:val="6DFB4BD5"/>
    <w:rsid w:val="6E029D28"/>
    <w:rsid w:val="6E167AA9"/>
    <w:rsid w:val="6E2D3DB0"/>
    <w:rsid w:val="6E2D9F1A"/>
    <w:rsid w:val="6E389BD5"/>
    <w:rsid w:val="6E3FF3AB"/>
    <w:rsid w:val="6E487608"/>
    <w:rsid w:val="6E4C1925"/>
    <w:rsid w:val="6E639B0A"/>
    <w:rsid w:val="6E88016B"/>
    <w:rsid w:val="6E993D62"/>
    <w:rsid w:val="6EAF3C0A"/>
    <w:rsid w:val="6EB54884"/>
    <w:rsid w:val="6EC334DC"/>
    <w:rsid w:val="6EC6EE2E"/>
    <w:rsid w:val="6EDE6572"/>
    <w:rsid w:val="6EE83E14"/>
    <w:rsid w:val="6EED3FD9"/>
    <w:rsid w:val="6EF319FF"/>
    <w:rsid w:val="6F08F85A"/>
    <w:rsid w:val="6F227319"/>
    <w:rsid w:val="6F3C9B60"/>
    <w:rsid w:val="6F49E572"/>
    <w:rsid w:val="6F5382BA"/>
    <w:rsid w:val="6F6D078C"/>
    <w:rsid w:val="6F806746"/>
    <w:rsid w:val="6FA0F9F0"/>
    <w:rsid w:val="6FCB1306"/>
    <w:rsid w:val="702011DD"/>
    <w:rsid w:val="70686328"/>
    <w:rsid w:val="706AB42C"/>
    <w:rsid w:val="708EBC1C"/>
    <w:rsid w:val="70937997"/>
    <w:rsid w:val="70BC7DFB"/>
    <w:rsid w:val="70D55B85"/>
    <w:rsid w:val="70E75D0A"/>
    <w:rsid w:val="7105C6EA"/>
    <w:rsid w:val="710D5B37"/>
    <w:rsid w:val="711DF86E"/>
    <w:rsid w:val="712F1DDC"/>
    <w:rsid w:val="7133AA81"/>
    <w:rsid w:val="71371D99"/>
    <w:rsid w:val="71396E9F"/>
    <w:rsid w:val="714A3553"/>
    <w:rsid w:val="7162C88C"/>
    <w:rsid w:val="7168D0C4"/>
    <w:rsid w:val="718A8D60"/>
    <w:rsid w:val="71969711"/>
    <w:rsid w:val="71974600"/>
    <w:rsid w:val="71980B18"/>
    <w:rsid w:val="71DE51EC"/>
    <w:rsid w:val="725D6813"/>
    <w:rsid w:val="72605AF9"/>
    <w:rsid w:val="72645D14"/>
    <w:rsid w:val="7265BD12"/>
    <w:rsid w:val="7287E15D"/>
    <w:rsid w:val="72A4770A"/>
    <w:rsid w:val="72A6F906"/>
    <w:rsid w:val="72C113CC"/>
    <w:rsid w:val="72C389F1"/>
    <w:rsid w:val="72E7C7C3"/>
    <w:rsid w:val="72E81072"/>
    <w:rsid w:val="72EBC52D"/>
    <w:rsid w:val="72F103AF"/>
    <w:rsid w:val="72F9E3AE"/>
    <w:rsid w:val="72FAE786"/>
    <w:rsid w:val="731B3AB5"/>
    <w:rsid w:val="733B57FE"/>
    <w:rsid w:val="733F92FC"/>
    <w:rsid w:val="7366E3FB"/>
    <w:rsid w:val="736DA7E1"/>
    <w:rsid w:val="73C05AB7"/>
    <w:rsid w:val="73CA15CF"/>
    <w:rsid w:val="73DD0951"/>
    <w:rsid w:val="74025B55"/>
    <w:rsid w:val="741DB52D"/>
    <w:rsid w:val="7420FEDF"/>
    <w:rsid w:val="7439BDCA"/>
    <w:rsid w:val="74588EA1"/>
    <w:rsid w:val="745B16D7"/>
    <w:rsid w:val="74844430"/>
    <w:rsid w:val="74AD560D"/>
    <w:rsid w:val="74C4FF23"/>
    <w:rsid w:val="74F3C004"/>
    <w:rsid w:val="750E660E"/>
    <w:rsid w:val="75124C1B"/>
    <w:rsid w:val="75282C34"/>
    <w:rsid w:val="75288AB9"/>
    <w:rsid w:val="752B8F7C"/>
    <w:rsid w:val="753A925B"/>
    <w:rsid w:val="753C19D4"/>
    <w:rsid w:val="75422165"/>
    <w:rsid w:val="754BDF1E"/>
    <w:rsid w:val="75DFD56C"/>
    <w:rsid w:val="75F54C16"/>
    <w:rsid w:val="762281CA"/>
    <w:rsid w:val="76257340"/>
    <w:rsid w:val="762D7E15"/>
    <w:rsid w:val="76359E13"/>
    <w:rsid w:val="7643CC4F"/>
    <w:rsid w:val="76551967"/>
    <w:rsid w:val="76881076"/>
    <w:rsid w:val="7695689F"/>
    <w:rsid w:val="76980974"/>
    <w:rsid w:val="76B321CE"/>
    <w:rsid w:val="76B4A672"/>
    <w:rsid w:val="76CCC47D"/>
    <w:rsid w:val="76CEA97F"/>
    <w:rsid w:val="76D1A25E"/>
    <w:rsid w:val="76ED00EC"/>
    <w:rsid w:val="76F912D5"/>
    <w:rsid w:val="770F963B"/>
    <w:rsid w:val="7711FE4C"/>
    <w:rsid w:val="7734522F"/>
    <w:rsid w:val="77444683"/>
    <w:rsid w:val="776D4E59"/>
    <w:rsid w:val="777F5BAC"/>
    <w:rsid w:val="77979AB3"/>
    <w:rsid w:val="77A0A118"/>
    <w:rsid w:val="77A13014"/>
    <w:rsid w:val="77B62DC5"/>
    <w:rsid w:val="77D0D9D4"/>
    <w:rsid w:val="77D4810A"/>
    <w:rsid w:val="77DB6D90"/>
    <w:rsid w:val="77F1D710"/>
    <w:rsid w:val="780A6462"/>
    <w:rsid w:val="783AF96C"/>
    <w:rsid w:val="7845A3D7"/>
    <w:rsid w:val="78599CD4"/>
    <w:rsid w:val="785C60CF"/>
    <w:rsid w:val="786099C1"/>
    <w:rsid w:val="786DDB4F"/>
    <w:rsid w:val="787ECE70"/>
    <w:rsid w:val="78A3E3D7"/>
    <w:rsid w:val="78ABD3A9"/>
    <w:rsid w:val="78EA3B4A"/>
    <w:rsid w:val="7906CC3A"/>
    <w:rsid w:val="79368BAF"/>
    <w:rsid w:val="793BC179"/>
    <w:rsid w:val="794C381E"/>
    <w:rsid w:val="79613475"/>
    <w:rsid w:val="79730AB3"/>
    <w:rsid w:val="7974504B"/>
    <w:rsid w:val="797AFB6F"/>
    <w:rsid w:val="79966245"/>
    <w:rsid w:val="7999883F"/>
    <w:rsid w:val="79BF87AE"/>
    <w:rsid w:val="79C18318"/>
    <w:rsid w:val="79C1A482"/>
    <w:rsid w:val="79CB872E"/>
    <w:rsid w:val="79DB6F94"/>
    <w:rsid w:val="79EA4F57"/>
    <w:rsid w:val="79EAA1EC"/>
    <w:rsid w:val="7A5BA453"/>
    <w:rsid w:val="7A621245"/>
    <w:rsid w:val="7A7F9B03"/>
    <w:rsid w:val="7A8BB036"/>
    <w:rsid w:val="7AE069EA"/>
    <w:rsid w:val="7B0E27B8"/>
    <w:rsid w:val="7B0FDFAB"/>
    <w:rsid w:val="7B54A4FF"/>
    <w:rsid w:val="7B62B7FF"/>
    <w:rsid w:val="7B6BF5EF"/>
    <w:rsid w:val="7B791483"/>
    <w:rsid w:val="7B832823"/>
    <w:rsid w:val="7BB0343B"/>
    <w:rsid w:val="7BD6E6F6"/>
    <w:rsid w:val="7BD921C1"/>
    <w:rsid w:val="7C077BCD"/>
    <w:rsid w:val="7C0D34C2"/>
    <w:rsid w:val="7C25248A"/>
    <w:rsid w:val="7C2C6E89"/>
    <w:rsid w:val="7C301BF5"/>
    <w:rsid w:val="7C3F34E5"/>
    <w:rsid w:val="7C6D2858"/>
    <w:rsid w:val="7C8EBC69"/>
    <w:rsid w:val="7C9570C7"/>
    <w:rsid w:val="7CA9A22F"/>
    <w:rsid w:val="7CB3BB12"/>
    <w:rsid w:val="7CC9D375"/>
    <w:rsid w:val="7CD8D973"/>
    <w:rsid w:val="7CE22713"/>
    <w:rsid w:val="7CE8EBFF"/>
    <w:rsid w:val="7D032D66"/>
    <w:rsid w:val="7D0A8CCD"/>
    <w:rsid w:val="7D32EBCB"/>
    <w:rsid w:val="7D34A7BF"/>
    <w:rsid w:val="7D3CA74F"/>
    <w:rsid w:val="7D3CC390"/>
    <w:rsid w:val="7D4F0CB0"/>
    <w:rsid w:val="7D508C6A"/>
    <w:rsid w:val="7D592FA7"/>
    <w:rsid w:val="7D71D5A8"/>
    <w:rsid w:val="7D81C48C"/>
    <w:rsid w:val="7DB3990B"/>
    <w:rsid w:val="7DBBFF06"/>
    <w:rsid w:val="7DE0E3E5"/>
    <w:rsid w:val="7E0927C6"/>
    <w:rsid w:val="7E239922"/>
    <w:rsid w:val="7E3A2076"/>
    <w:rsid w:val="7E4ABD7F"/>
    <w:rsid w:val="7E4BF858"/>
    <w:rsid w:val="7E5EFC82"/>
    <w:rsid w:val="7E642789"/>
    <w:rsid w:val="7E7A7A0B"/>
    <w:rsid w:val="7EAB76CF"/>
    <w:rsid w:val="7EB7C5F4"/>
    <w:rsid w:val="7EB8203F"/>
    <w:rsid w:val="7EC3E794"/>
    <w:rsid w:val="7F013BE1"/>
    <w:rsid w:val="7F0A5608"/>
    <w:rsid w:val="7F1E2BBA"/>
    <w:rsid w:val="7F2CC04E"/>
    <w:rsid w:val="7F362AFD"/>
    <w:rsid w:val="7F40C0E2"/>
    <w:rsid w:val="7F4BEDCD"/>
    <w:rsid w:val="7F658CD3"/>
    <w:rsid w:val="7F830172"/>
    <w:rsid w:val="7F92DC12"/>
    <w:rsid w:val="7F9A22DE"/>
    <w:rsid w:val="7FA74524"/>
    <w:rsid w:val="7FAE8BD4"/>
    <w:rsid w:val="7FC9A90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3B3A484E-000F-4FE9-B51F-A55E33D8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0E"/>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44617D"/>
    <w:rPr>
      <w:sz w:val="16"/>
      <w:szCs w:val="16"/>
    </w:rPr>
  </w:style>
  <w:style w:type="paragraph" w:styleId="Textocomentario">
    <w:name w:val="annotation text"/>
    <w:basedOn w:val="Normal"/>
    <w:link w:val="TextocomentarioCar"/>
    <w:uiPriority w:val="99"/>
    <w:unhideWhenUsed/>
    <w:rsid w:val="0044617D"/>
    <w:pPr>
      <w:spacing w:line="240" w:lineRule="auto"/>
    </w:pPr>
    <w:rPr>
      <w:sz w:val="20"/>
      <w:szCs w:val="20"/>
    </w:rPr>
  </w:style>
  <w:style w:type="character" w:customStyle="1" w:styleId="TextocomentarioCar">
    <w:name w:val="Texto comentario Car"/>
    <w:basedOn w:val="Fuentedeprrafopredeter"/>
    <w:link w:val="Textocomentario"/>
    <w:uiPriority w:val="99"/>
    <w:rsid w:val="0044617D"/>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44617D"/>
    <w:rPr>
      <w:b/>
      <w:bCs/>
    </w:rPr>
  </w:style>
  <w:style w:type="character" w:customStyle="1" w:styleId="AsuntodelcomentarioCar">
    <w:name w:val="Asunto del comentario Car"/>
    <w:basedOn w:val="TextocomentarioCar"/>
    <w:link w:val="Asuntodelcomentario"/>
    <w:uiPriority w:val="99"/>
    <w:semiHidden/>
    <w:rsid w:val="0044617D"/>
    <w:rPr>
      <w:b/>
      <w:bCs/>
      <w:kern w:val="2"/>
      <w:sz w:val="20"/>
      <w:szCs w:val="20"/>
      <w14:ligatures w14:val="standardContextual"/>
    </w:rPr>
  </w:style>
  <w:style w:type="paragraph" w:styleId="Revisin">
    <w:name w:val="Revision"/>
    <w:hidden/>
    <w:uiPriority w:val="99"/>
    <w:semiHidden/>
    <w:rsid w:val="00790808"/>
    <w:pPr>
      <w:spacing w:after="0" w:line="240" w:lineRule="auto"/>
    </w:pPr>
    <w:rPr>
      <w:kern w:val="2"/>
      <w14:ligatures w14:val="standardContextual"/>
    </w:rPr>
  </w:style>
  <w:style w:type="character" w:styleId="Hipervnculo">
    <w:name w:val="Hyperlink"/>
    <w:basedOn w:val="Fuentedeprrafopredeter"/>
    <w:uiPriority w:val="99"/>
    <w:unhideWhenUsed/>
    <w:rsid w:val="00467E85"/>
    <w:rPr>
      <w:color w:val="0563C1"/>
      <w:u w:val="single"/>
    </w:rPr>
  </w:style>
  <w:style w:type="paragraph" w:styleId="Prrafodelista">
    <w:name w:val="List Paragraph"/>
    <w:basedOn w:val="Normal"/>
    <w:uiPriority w:val="34"/>
    <w:qFormat/>
    <w:rsid w:val="070461AB"/>
    <w:pPr>
      <w:ind w:left="720"/>
      <w:contextualSpacing/>
    </w:pPr>
  </w:style>
  <w:style w:type="character" w:styleId="Mencinsinresolver">
    <w:name w:val="Unresolved Mention"/>
    <w:basedOn w:val="Fuentedeprrafopredeter"/>
    <w:uiPriority w:val="99"/>
    <w:semiHidden/>
    <w:unhideWhenUsed/>
    <w:rsid w:val="00475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uncionpublica.gov.co/eva/gestornormativo/norma.php?i=68318" TargetMode="External"/><Relationship Id="rId17" Type="http://schemas.openxmlformats.org/officeDocument/2006/relationships/image" Target="media/image1.gi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ornormativo.creg.gov.co/gestor/entorno/docs/decreto_1056_1953.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ee92c7e32211b0b9996872af008015e1">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bc7b4f1a706f835f6942fa42b9fbe375"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B3F2B-C310-44D6-AEDC-513911A94E7A}">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5797D0E-4790-4BFE-9F1E-6A083B8B5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customXml/itemProps4.xml><?xml version="1.0" encoding="utf-8"?>
<ds:datastoreItem xmlns:ds="http://schemas.openxmlformats.org/officeDocument/2006/customXml" ds:itemID="{4FD94B59-4707-4CC1-91D4-DB76FF4DB1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11</Pages>
  <Words>5504</Words>
  <Characters>30276</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R. Gaviria Araque</cp:lastModifiedBy>
  <cp:revision>9</cp:revision>
  <dcterms:created xsi:type="dcterms:W3CDTF">2026-04-23T13:48:00Z</dcterms:created>
  <dcterms:modified xsi:type="dcterms:W3CDTF">2026-04-30T04:39:00Z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y fmtid="{D5CDD505-2E9C-101B-9397-08002B2CF9AE}" pid="3" name="MediaServiceImageTags">
    <vt:lpwstr/>
  </property>
</Properties>
</file>